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1C" w:rsidRDefault="0016527B" w:rsidP="0007025D">
      <w:pPr>
        <w:spacing w:after="120" w:line="360" w:lineRule="auto"/>
        <w:jc w:val="center"/>
        <w:outlineLvl w:val="0"/>
        <w:rPr>
          <w:rFonts w:ascii="Verdana" w:hAnsi="Verdana"/>
          <w:sz w:val="16"/>
          <w:szCs w:val="16"/>
        </w:rPr>
      </w:pPr>
      <w:r w:rsidRPr="0016527B">
        <w:rPr>
          <w:rFonts w:ascii="Verdana" w:hAnsi="Verdana"/>
          <w:sz w:val="16"/>
          <w:szCs w:val="16"/>
        </w:rPr>
        <w:t xml:space="preserve">Din İşleri Yüksek Kurulu Üzerine </w:t>
      </w:r>
      <w:proofErr w:type="gramStart"/>
      <w:r w:rsidRPr="0016527B">
        <w:rPr>
          <w:rFonts w:ascii="Verdana" w:hAnsi="Verdana"/>
          <w:sz w:val="16"/>
          <w:szCs w:val="16"/>
        </w:rPr>
        <w:t>Söyleşi :</w:t>
      </w:r>
      <w:proofErr w:type="gramEnd"/>
    </w:p>
    <w:p w:rsidR="0007025D" w:rsidRPr="0016527B" w:rsidRDefault="0016527B" w:rsidP="0007025D">
      <w:pPr>
        <w:spacing w:after="120" w:line="360" w:lineRule="auto"/>
        <w:jc w:val="center"/>
        <w:outlineLvl w:val="0"/>
        <w:rPr>
          <w:rFonts w:ascii="Verdana" w:hAnsi="Verdana"/>
          <w:sz w:val="16"/>
          <w:szCs w:val="16"/>
        </w:rPr>
      </w:pPr>
      <w:r w:rsidRPr="0016527B">
        <w:rPr>
          <w:rFonts w:ascii="Verdana" w:hAnsi="Verdana"/>
          <w:sz w:val="16"/>
          <w:szCs w:val="16"/>
        </w:rPr>
        <w:t xml:space="preserve"> Prof. Dr. Raşit Küçük</w:t>
      </w:r>
    </w:p>
    <w:p w:rsidR="0007025D" w:rsidRPr="0003534F" w:rsidRDefault="0007025D" w:rsidP="0007025D">
      <w:pPr>
        <w:spacing w:after="120" w:line="360" w:lineRule="auto"/>
        <w:jc w:val="center"/>
        <w:outlineLvl w:val="0"/>
        <w:rPr>
          <w:rFonts w:ascii="Verdana" w:hAnsi="Verdana"/>
          <w:b/>
          <w:sz w:val="16"/>
          <w:szCs w:val="16"/>
        </w:rPr>
      </w:pPr>
    </w:p>
    <w:p w:rsidR="0007025D" w:rsidRPr="0003534F" w:rsidRDefault="0007025D" w:rsidP="0007025D">
      <w:pPr>
        <w:pStyle w:val="ListeParagraf"/>
        <w:spacing w:after="120" w:line="360" w:lineRule="auto"/>
        <w:ind w:left="0"/>
        <w:rPr>
          <w:rFonts w:ascii="Verdana" w:hAnsi="Verdana"/>
          <w:b/>
          <w:sz w:val="16"/>
          <w:szCs w:val="16"/>
        </w:rPr>
      </w:pPr>
      <w:r w:rsidRPr="0003534F">
        <w:rPr>
          <w:rFonts w:ascii="Verdana" w:hAnsi="Verdana"/>
          <w:b/>
          <w:sz w:val="16"/>
          <w:szCs w:val="16"/>
        </w:rPr>
        <w:t>Din İşleri Yüksek Kurulunun kısaca tarihî serüveninden söz eder misiniz? Kurul bugünkü yapısına hangi tarihi süreçlerden geçerek geldi?</w:t>
      </w:r>
    </w:p>
    <w:p w:rsidR="0007025D" w:rsidRPr="0003534F" w:rsidRDefault="0007025D" w:rsidP="0007025D">
      <w:pPr>
        <w:spacing w:after="120" w:line="360" w:lineRule="auto"/>
        <w:jc w:val="both"/>
        <w:rPr>
          <w:rFonts w:ascii="Verdana" w:hAnsi="Verdana"/>
          <w:sz w:val="16"/>
          <w:szCs w:val="16"/>
        </w:rPr>
      </w:pPr>
      <w:r w:rsidRPr="0003534F">
        <w:rPr>
          <w:rFonts w:ascii="Verdana" w:hAnsi="Verdana"/>
          <w:b/>
          <w:sz w:val="16"/>
          <w:szCs w:val="16"/>
        </w:rPr>
        <w:t xml:space="preserve"> </w:t>
      </w:r>
      <w:r w:rsidRPr="0003534F">
        <w:rPr>
          <w:rFonts w:ascii="Verdana" w:hAnsi="Verdana"/>
          <w:bCs/>
          <w:sz w:val="16"/>
          <w:szCs w:val="16"/>
        </w:rPr>
        <w:t>Bilindiği üzere</w:t>
      </w:r>
      <w:r w:rsidRPr="0003534F">
        <w:rPr>
          <w:rFonts w:ascii="Verdana" w:hAnsi="Verdana"/>
          <w:b/>
          <w:sz w:val="16"/>
          <w:szCs w:val="16"/>
        </w:rPr>
        <w:t xml:space="preserve"> </w:t>
      </w:r>
      <w:r w:rsidRPr="0003534F">
        <w:rPr>
          <w:rFonts w:ascii="Verdana" w:hAnsi="Verdana"/>
          <w:sz w:val="16"/>
          <w:szCs w:val="16"/>
        </w:rPr>
        <w:t>Osmanlı Devletinde fetva işleri 16. asra kadar şeyhülislamın bizzat kendisi tarafından yürütülüyordu. 16. asrın ikinci yarısından itibaren bu önemli görev şeyhülislamlığa bağlı fetva eminleri tarafından yerine getirildi. Daha sonra şeyhülislamlık makamı çeşitli birimler hâlinde teşkilatlandırıldı. Fetvahane-i Âli’de, “Fetva Emini”, “</w:t>
      </w:r>
      <w:proofErr w:type="spellStart"/>
      <w:r w:rsidRPr="0003534F">
        <w:rPr>
          <w:rFonts w:ascii="Verdana" w:hAnsi="Verdana"/>
          <w:sz w:val="16"/>
          <w:szCs w:val="16"/>
        </w:rPr>
        <w:t>Reisü’l</w:t>
      </w:r>
      <w:proofErr w:type="spellEnd"/>
      <w:r w:rsidRPr="0003534F">
        <w:rPr>
          <w:rFonts w:ascii="Verdana" w:hAnsi="Verdana"/>
          <w:sz w:val="16"/>
          <w:szCs w:val="16"/>
        </w:rPr>
        <w:t>-Müsevvidin”, “</w:t>
      </w:r>
      <w:proofErr w:type="spellStart"/>
      <w:r w:rsidRPr="0003534F">
        <w:rPr>
          <w:rFonts w:ascii="Verdana" w:hAnsi="Verdana"/>
          <w:sz w:val="16"/>
          <w:szCs w:val="16"/>
        </w:rPr>
        <w:t>İlâmât</w:t>
      </w:r>
      <w:proofErr w:type="spellEnd"/>
      <w:r w:rsidRPr="0003534F">
        <w:rPr>
          <w:rFonts w:ascii="Verdana" w:hAnsi="Verdana"/>
          <w:sz w:val="16"/>
          <w:szCs w:val="16"/>
        </w:rPr>
        <w:t xml:space="preserve">-ı </w:t>
      </w:r>
      <w:proofErr w:type="spellStart"/>
      <w:r w:rsidRPr="0003534F">
        <w:rPr>
          <w:rFonts w:ascii="Verdana" w:hAnsi="Verdana"/>
          <w:sz w:val="16"/>
          <w:szCs w:val="16"/>
        </w:rPr>
        <w:t>Şer’iyye</w:t>
      </w:r>
      <w:proofErr w:type="spellEnd"/>
      <w:r w:rsidRPr="0003534F">
        <w:rPr>
          <w:rFonts w:ascii="Verdana" w:hAnsi="Verdana"/>
          <w:sz w:val="16"/>
          <w:szCs w:val="16"/>
        </w:rPr>
        <w:t xml:space="preserve"> Mümeyyizi” gibi memurlar görev yaptılar. Bunlar bizim tarihimizin başlangıç noktasıdır.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İstiklal Harbi yıllarında Ankara’da teşekkül eden TBMM hükümetinin bünyesinde </w:t>
      </w:r>
      <w:proofErr w:type="spellStart"/>
      <w:r w:rsidRPr="0003534F">
        <w:rPr>
          <w:rFonts w:ascii="Verdana" w:hAnsi="Verdana"/>
          <w:sz w:val="16"/>
          <w:szCs w:val="16"/>
        </w:rPr>
        <w:t>Şer’iyye</w:t>
      </w:r>
      <w:proofErr w:type="spellEnd"/>
      <w:r w:rsidRPr="0003534F">
        <w:rPr>
          <w:rFonts w:ascii="Verdana" w:hAnsi="Verdana"/>
          <w:sz w:val="16"/>
          <w:szCs w:val="16"/>
        </w:rPr>
        <w:t xml:space="preserve"> ve Evkaf Vekâleti yer aldı. Ve bu Bakanlığa bağlı olarak fetva heyeti, Tetkikat ve </w:t>
      </w:r>
      <w:proofErr w:type="spellStart"/>
      <w:r w:rsidRPr="0003534F">
        <w:rPr>
          <w:rFonts w:ascii="Verdana" w:hAnsi="Verdana"/>
          <w:sz w:val="16"/>
          <w:szCs w:val="16"/>
        </w:rPr>
        <w:t>Telifat</w:t>
      </w:r>
      <w:proofErr w:type="spellEnd"/>
      <w:r w:rsidRPr="0003534F">
        <w:rPr>
          <w:rFonts w:ascii="Verdana" w:hAnsi="Verdana"/>
          <w:sz w:val="16"/>
          <w:szCs w:val="16"/>
        </w:rPr>
        <w:t xml:space="preserve">-ı </w:t>
      </w:r>
      <w:proofErr w:type="spellStart"/>
      <w:r w:rsidRPr="0003534F">
        <w:rPr>
          <w:rFonts w:ascii="Verdana" w:hAnsi="Verdana"/>
          <w:sz w:val="16"/>
          <w:szCs w:val="16"/>
        </w:rPr>
        <w:t>İslamiye</w:t>
      </w:r>
      <w:proofErr w:type="spellEnd"/>
      <w:r w:rsidRPr="0003534F">
        <w:rPr>
          <w:rFonts w:ascii="Verdana" w:hAnsi="Verdana"/>
          <w:sz w:val="16"/>
          <w:szCs w:val="16"/>
        </w:rPr>
        <w:t xml:space="preserve"> Heyeti kuruldu. Bu iki heyet Din İşleri Yüksek Kurulunun dinî soruları cevaplandırma ve dinî yayınlar komisyonlarının yürüttüğü görevleri ifa etmekteydi. 3 Mart 1924’te </w:t>
      </w:r>
      <w:proofErr w:type="spellStart"/>
      <w:r w:rsidRPr="0003534F">
        <w:rPr>
          <w:rFonts w:ascii="Verdana" w:hAnsi="Verdana"/>
          <w:sz w:val="16"/>
          <w:szCs w:val="16"/>
        </w:rPr>
        <w:t>Şer’iyye</w:t>
      </w:r>
      <w:proofErr w:type="spellEnd"/>
      <w:r w:rsidRPr="0003534F">
        <w:rPr>
          <w:rFonts w:ascii="Verdana" w:hAnsi="Verdana"/>
          <w:sz w:val="16"/>
          <w:szCs w:val="16"/>
        </w:rPr>
        <w:t xml:space="preserve"> ve Evkaf Vekâleti kaldırılınca yerine Diyanet İşleri Riyasetinin kurulmasından sonra, bu riyasete bağlı olarak “</w:t>
      </w:r>
      <w:proofErr w:type="spellStart"/>
      <w:r w:rsidRPr="0003534F">
        <w:rPr>
          <w:rFonts w:ascii="Verdana" w:hAnsi="Verdana"/>
          <w:sz w:val="16"/>
          <w:szCs w:val="16"/>
        </w:rPr>
        <w:t>Hey’et</w:t>
      </w:r>
      <w:proofErr w:type="spellEnd"/>
      <w:r w:rsidRPr="0003534F">
        <w:rPr>
          <w:rFonts w:ascii="Verdana" w:hAnsi="Verdana"/>
          <w:sz w:val="16"/>
          <w:szCs w:val="16"/>
        </w:rPr>
        <w:t xml:space="preserve">-i müşavere” teşekkül ettirildi. Diyanet İşleri Reisi müşavere heyetinin de başkanı idi. Bu ilk </w:t>
      </w:r>
      <w:proofErr w:type="spellStart"/>
      <w:r w:rsidRPr="0003534F">
        <w:rPr>
          <w:rFonts w:ascii="Verdana" w:hAnsi="Verdana"/>
          <w:sz w:val="16"/>
          <w:szCs w:val="16"/>
        </w:rPr>
        <w:t>Hey’et</w:t>
      </w:r>
      <w:proofErr w:type="spellEnd"/>
      <w:r w:rsidRPr="0003534F">
        <w:rPr>
          <w:rFonts w:ascii="Verdana" w:hAnsi="Verdana"/>
          <w:sz w:val="16"/>
          <w:szCs w:val="16"/>
        </w:rPr>
        <w:t xml:space="preserve">-i müşavere’de yer alan bir ismi özellikle unutmamak gerekir kanaatindeyim; o isim Ahmet Hamdi Akseki’dir. Akseki, </w:t>
      </w:r>
      <w:proofErr w:type="spellStart"/>
      <w:r w:rsidRPr="0003534F">
        <w:rPr>
          <w:rFonts w:ascii="Verdana" w:hAnsi="Verdana"/>
          <w:sz w:val="16"/>
          <w:szCs w:val="16"/>
        </w:rPr>
        <w:t>Şer’iye</w:t>
      </w:r>
      <w:proofErr w:type="spellEnd"/>
      <w:r w:rsidRPr="0003534F">
        <w:rPr>
          <w:rFonts w:ascii="Verdana" w:hAnsi="Verdana"/>
          <w:sz w:val="16"/>
          <w:szCs w:val="16"/>
        </w:rPr>
        <w:t xml:space="preserve"> ve Evkaf Vekâleti zamanında Dinî Tedrisat Genel Müdürlüğü yapmış, Diyanet riyasetinin teşekkülünden itibaren de, en son görevi Diyanet İşleri Başkanlığı olmak üzere, vefat ettiği ana kadar Diyanet’in karşılaştığı güçlükleri göğüsleme ve engelleri aşmada en etkin insan olarak çeşitli sorumluluklar ve görevler üstlenmiştir. </w:t>
      </w:r>
    </w:p>
    <w:p w:rsidR="0007025D" w:rsidRPr="0003534F" w:rsidRDefault="0007025D" w:rsidP="0007025D">
      <w:pPr>
        <w:spacing w:after="120" w:line="360" w:lineRule="auto"/>
        <w:jc w:val="both"/>
        <w:rPr>
          <w:rFonts w:ascii="Verdana" w:hAnsi="Verdana"/>
          <w:sz w:val="16"/>
          <w:szCs w:val="16"/>
        </w:rPr>
      </w:pPr>
      <w:proofErr w:type="spellStart"/>
      <w:r w:rsidRPr="0003534F">
        <w:rPr>
          <w:rFonts w:ascii="Verdana" w:hAnsi="Verdana"/>
          <w:sz w:val="16"/>
          <w:szCs w:val="16"/>
        </w:rPr>
        <w:t>Hey’et</w:t>
      </w:r>
      <w:proofErr w:type="spellEnd"/>
      <w:r w:rsidRPr="0003534F">
        <w:rPr>
          <w:rFonts w:ascii="Verdana" w:hAnsi="Verdana"/>
          <w:sz w:val="16"/>
          <w:szCs w:val="16"/>
        </w:rPr>
        <w:t>-i Müşavere’nin adı 23 Mart 1950 tarihinde “Müşavere ve Dinî Eserleri İnceleme Kurulu” olarak değiştirilmiş. Daha sonra 1965 tarihinde yürürlüğe giren 633 sayılı Diyanet İşleri Başkanlığı Kuruluş ve Görevleri Hakkındaki Kanunla “Din İşleri Yüksek Kurulu” adını almış, teşekkül eden ilk yüksek kurul, 3 katı aday içinden 11 kişiyi kurul üyesi olarak seçmiş ve bunlar 19 Şubat 1966 tarihli Resmî Gazetede yayınlanarak göreve başlamıştır. Bu adaylar, aday tespit kurulunca belirlenmiş, aralarından 11 kişi Bakanlar Kurulu kararıyla atanmıştır. Bunun üzerinde önemle durmamızın sebebi, kurula verilen önemi belirtmek içindir. Diyanet İşleri Başkanı dışında, Diyanet bünyesinde Bakanlar Kurulu kararıyla atanan yegâne birim Din İşleri Yüksek Kurulu üyeleridir. Kurulun üye sayısı daha sonra 16’ya çıkarılmıştır. Bunlardan biri, kurul üyelerince başkan, bir üye de başkan vekilliğine seçilmektedir. Din İşleri Yüksek Kurulu, bugün itibarıyla beş ayrı komisyon hâlinde çalışmaktadır. Kurul üyelerimiz birden çok komisyonda görev alabilmektedir. Komisyonların alt birimlerini ise Din İşleri Yüksek Kurulu uzmanlarımız oluşturmaktadır. Din İşleri Yüksek Kurulunun kanununla verilmiş yüz uzman, elli tane de uzman yardımcısı kadrosu var. Fakat şu anda fiilen görev yapan 32 uzman ve 23 uzman yardımcımız vardır.</w:t>
      </w:r>
    </w:p>
    <w:p w:rsidR="0007025D" w:rsidRPr="0003534F" w:rsidRDefault="0007025D" w:rsidP="0007025D">
      <w:pPr>
        <w:spacing w:after="120" w:line="360" w:lineRule="auto"/>
        <w:jc w:val="both"/>
        <w:rPr>
          <w:rFonts w:ascii="Verdana" w:hAnsi="Verdana"/>
          <w:color w:val="000000" w:themeColor="text1"/>
          <w:sz w:val="16"/>
          <w:szCs w:val="16"/>
        </w:rPr>
      </w:pPr>
      <w:r w:rsidRPr="0003534F">
        <w:rPr>
          <w:rFonts w:ascii="Verdana" w:hAnsi="Verdana"/>
          <w:b/>
          <w:color w:val="000000" w:themeColor="text1"/>
          <w:sz w:val="16"/>
          <w:szCs w:val="16"/>
        </w:rPr>
        <w:t>Bu sayı ile ihtiyaçları karşılamak mümkün oluyor mu?</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Maalesef mümkün değil. Ancak son kanunumuzla Din İşleri Yüksek Kurulu Uzmanlığı kariyer uzmanlığına dönüştürüldüğü için, doğrudan uzman alma imkânımız bulunmamakta. Ancak uzman yardımcılığından uzmanlığa geçilebilmektedir. Aslında yetişmiş elemana sahip olma açısından güzel bir yöntem. Kurulumuza uzman yardımcılarını alırken, hassas davranıyor, seçimlerinde özen gösteriyoruz. Çünkü uzmanlar kalıcı bir görev yapıyor,  Kurulun omurgasını oluşturuyorlar. Bu arkadaşlarımız adeta Diyanet’in akademik bir kurulu gibi çalışıyorlar. Aynı zamanda uzmanlık her açıdan cazip bir görevdir. Üyeler beş senede bir seçimle göreve gelmekte ve her defasında yenilenebilmektedir. Diğer taraftan her uzmanımız aynı zamanda potansiyel olarak kurul üyesi adayıdır. Din İşleri Yüksek Kurulunun üyeleri, ekseriyeti itibarıyla Diyanet’in bünyesinde iyi yetişmiş kişilerden seçilirse, bu başarıyı ve hizmeti daha ileriye taşıyıcı, geliştirici bir unsur olabilir. Kanun gereği ilahiyat fakültelerinden dört temsilci daima bulunmak zorundadır. O bakımdan ben uzmanlık alanını çok önemli </w:t>
      </w:r>
      <w:r w:rsidRPr="0003534F">
        <w:rPr>
          <w:rFonts w:ascii="Verdana" w:hAnsi="Verdana"/>
          <w:sz w:val="16"/>
          <w:szCs w:val="16"/>
        </w:rPr>
        <w:lastRenderedPageBreak/>
        <w:t>gördüğümü ifade etmek isterim. Temenni ederim ki burada çok iyi uzmanlar yetişir ve bunlar geleceğin Din İşleri Yüksek Kurulunu teşekkül ettirirler.</w:t>
      </w:r>
    </w:p>
    <w:p w:rsidR="0007025D" w:rsidRPr="0003534F" w:rsidRDefault="0007025D" w:rsidP="0007025D">
      <w:pPr>
        <w:spacing w:after="120" w:line="360" w:lineRule="auto"/>
        <w:jc w:val="both"/>
        <w:rPr>
          <w:rFonts w:ascii="Verdana" w:hAnsi="Verdana"/>
          <w:b/>
          <w:color w:val="000000" w:themeColor="text1"/>
          <w:sz w:val="16"/>
          <w:szCs w:val="16"/>
        </w:rPr>
      </w:pPr>
      <w:r w:rsidRPr="0003534F">
        <w:rPr>
          <w:rFonts w:ascii="Verdana" w:hAnsi="Verdana"/>
          <w:b/>
          <w:color w:val="000000" w:themeColor="text1"/>
          <w:sz w:val="16"/>
          <w:szCs w:val="16"/>
        </w:rPr>
        <w:t>Diyanet İşleri Başkanlığının ve Din İşleri Yüksek Kurulunun toplumda çok büyük bir itibarı var. Vatandaş sorusunu nereye sorarsa sorsun, son nokta olarak mutlaka Diyanet İşleri Başkanlığının cevaplandırmasını ister. Bunu neye bağlıyorsunuz?</w:t>
      </w:r>
    </w:p>
    <w:p w:rsidR="0007025D" w:rsidRPr="0003534F" w:rsidRDefault="0007025D" w:rsidP="0007025D">
      <w:pPr>
        <w:spacing w:after="120" w:line="360" w:lineRule="auto"/>
        <w:jc w:val="both"/>
        <w:rPr>
          <w:rFonts w:ascii="Verdana" w:hAnsi="Verdana"/>
          <w:b/>
          <w:sz w:val="16"/>
          <w:szCs w:val="16"/>
        </w:rPr>
      </w:pPr>
      <w:r w:rsidRPr="0003534F">
        <w:rPr>
          <w:rFonts w:ascii="Verdana" w:hAnsi="Verdana"/>
          <w:sz w:val="16"/>
          <w:szCs w:val="16"/>
        </w:rPr>
        <w:t xml:space="preserve">Diyanet’in güvenilirliğinin en önemli sebebi, kanaatimce ortak aklı daima öne çıkarması ve din-i İslam’ın temel kaidelerini, kurallarını sorulan soruların cevaplandırılmasında mihver yapmasıdır diyebilirim. Din İşleri Yüksek Kurulunun, bidayetinden bugüne kadar din-i </w:t>
      </w:r>
      <w:proofErr w:type="spellStart"/>
      <w:r w:rsidRPr="0003534F">
        <w:rPr>
          <w:rFonts w:ascii="Verdana" w:hAnsi="Verdana"/>
          <w:sz w:val="16"/>
          <w:szCs w:val="16"/>
        </w:rPr>
        <w:t>mübin</w:t>
      </w:r>
      <w:proofErr w:type="spellEnd"/>
      <w:r w:rsidRPr="0003534F">
        <w:rPr>
          <w:rFonts w:ascii="Verdana" w:hAnsi="Verdana"/>
          <w:sz w:val="16"/>
          <w:szCs w:val="16"/>
        </w:rPr>
        <w:t>-i İslam’ın temel ilkelerine aykırı bir kararı, mütalaası ve cevabının söz konusu olmadığını söyleyebilirim. Yani her dönemde buna hassasiyet gösterilmiştir. Bugün itibarıyla de aynı hassasiyetler çerçevesinde bize gelen soruları cevaplandırmaya, insanımızın, mümin kardeşlerimizin problemlerini çözmeye çalışıyoruz. Bunu yaparken sadece kurul üyeleri ve uzmanları ile sınırlı bir çalışma yapmıyoruz. Türkiye’nin bilgi birikiminden, ilahiyat fakülteleri başta olmak üzere, üniversitelerin çeşitli bilim dallarının elemanlarından da istifade ediyoruz.</w:t>
      </w:r>
    </w:p>
    <w:p w:rsidR="0007025D" w:rsidRPr="0003534F" w:rsidRDefault="0007025D" w:rsidP="0007025D">
      <w:pPr>
        <w:spacing w:after="120" w:line="360" w:lineRule="auto"/>
        <w:jc w:val="both"/>
        <w:rPr>
          <w:rFonts w:ascii="Verdana" w:hAnsi="Verdana"/>
          <w:b/>
          <w:sz w:val="16"/>
          <w:szCs w:val="16"/>
        </w:rPr>
      </w:pPr>
      <w:r w:rsidRPr="0003534F">
        <w:rPr>
          <w:rFonts w:ascii="Verdana" w:hAnsi="Verdana"/>
          <w:sz w:val="16"/>
          <w:szCs w:val="16"/>
        </w:rPr>
        <w:t xml:space="preserve">Diğer taraftan Müşavere heyeti kurulduğu günden bu güne kadar, 1924’ten öncesini de katabiliriz buna, yani </w:t>
      </w:r>
      <w:proofErr w:type="spellStart"/>
      <w:r w:rsidRPr="0003534F">
        <w:rPr>
          <w:rFonts w:ascii="Verdana" w:hAnsi="Verdana"/>
          <w:sz w:val="16"/>
          <w:szCs w:val="16"/>
        </w:rPr>
        <w:t>Şer’iye</w:t>
      </w:r>
      <w:proofErr w:type="spellEnd"/>
      <w:r w:rsidRPr="0003534F">
        <w:rPr>
          <w:rFonts w:ascii="Verdana" w:hAnsi="Verdana"/>
          <w:sz w:val="16"/>
          <w:szCs w:val="16"/>
        </w:rPr>
        <w:t xml:space="preserve"> ve Evkaf Vekâleti dönemi de dâhil olmak üzere, 2012’nin sonuna kadar Din İşleri Yüksek Kurulunun bütün kararlarını, mütalaalarını ve görüşlerini -tekrarları çıkararak- soruları cevaplandırma sitemize koyduk. Bu cevaplar %99’u itibarıyla kamuoyuyla paylaşıldı. </w:t>
      </w:r>
    </w:p>
    <w:p w:rsidR="0007025D" w:rsidRPr="0003534F" w:rsidRDefault="0007025D" w:rsidP="0007025D">
      <w:pPr>
        <w:spacing w:after="120" w:line="360" w:lineRule="auto"/>
        <w:jc w:val="both"/>
        <w:outlineLvl w:val="0"/>
        <w:rPr>
          <w:rFonts w:ascii="Verdana" w:hAnsi="Verdana"/>
          <w:b/>
          <w:color w:val="000000" w:themeColor="text1"/>
          <w:sz w:val="16"/>
          <w:szCs w:val="16"/>
        </w:rPr>
      </w:pPr>
      <w:r w:rsidRPr="0003534F">
        <w:rPr>
          <w:rFonts w:ascii="Verdana" w:hAnsi="Verdana"/>
          <w:b/>
          <w:color w:val="000000" w:themeColor="text1"/>
          <w:sz w:val="16"/>
          <w:szCs w:val="16"/>
        </w:rPr>
        <w:t xml:space="preserve">Hocam, biraz kurulun çalışmalarından bahsedebilir misiniz?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Her yıl mutlaka bir istişare toplantısı yapılması gelenekselleşti. Bunun dışında yıl içinde sayısını gelişen gündemin belirleyeceği </w:t>
      </w:r>
      <w:proofErr w:type="spellStart"/>
      <w:r w:rsidRPr="0003534F">
        <w:rPr>
          <w:rFonts w:ascii="Verdana" w:hAnsi="Verdana"/>
          <w:sz w:val="16"/>
          <w:szCs w:val="16"/>
        </w:rPr>
        <w:t>çalıştaylar</w:t>
      </w:r>
      <w:proofErr w:type="spellEnd"/>
      <w:r w:rsidRPr="0003534F">
        <w:rPr>
          <w:rFonts w:ascii="Verdana" w:hAnsi="Verdana"/>
          <w:sz w:val="16"/>
          <w:szCs w:val="16"/>
        </w:rPr>
        <w:t xml:space="preserve"> da yapılmaktadır. Bunlar bizim için çok önemli olup Kurula sorulan soruları cevaplandırmanın, alacağımız kararları ve serdedilecek mütalaaları şekillendirmenin öncülleridir. Onun için bunları her yıl artırarak devam ettiriyoruz. </w:t>
      </w:r>
    </w:p>
    <w:p w:rsidR="0007025D" w:rsidRPr="0003534F" w:rsidRDefault="0007025D" w:rsidP="0007025D">
      <w:pPr>
        <w:spacing w:after="120" w:line="360" w:lineRule="auto"/>
        <w:jc w:val="both"/>
        <w:rPr>
          <w:rFonts w:ascii="Verdana" w:hAnsi="Verdana"/>
          <w:color w:val="000000" w:themeColor="text1"/>
          <w:sz w:val="16"/>
          <w:szCs w:val="16"/>
        </w:rPr>
      </w:pPr>
      <w:r w:rsidRPr="0003534F">
        <w:rPr>
          <w:rFonts w:ascii="Verdana" w:hAnsi="Verdana"/>
          <w:b/>
          <w:color w:val="000000" w:themeColor="text1"/>
          <w:sz w:val="16"/>
          <w:szCs w:val="16"/>
        </w:rPr>
        <w:t>Bir de Din İşleri Yüksek Kurulu tarafından düzenlenen Din Şuraları var. Bu şuralar niçin yapılıyor?</w:t>
      </w:r>
      <w:r w:rsidRPr="0003534F">
        <w:rPr>
          <w:rFonts w:ascii="Verdana" w:hAnsi="Verdana"/>
          <w:color w:val="000000" w:themeColor="text1"/>
          <w:sz w:val="16"/>
          <w:szCs w:val="16"/>
        </w:rPr>
        <w:t xml:space="preserve">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Din Şuraları bizim için istişare ve </w:t>
      </w:r>
      <w:proofErr w:type="spellStart"/>
      <w:r w:rsidRPr="0003534F">
        <w:rPr>
          <w:rFonts w:ascii="Verdana" w:hAnsi="Verdana"/>
          <w:sz w:val="16"/>
          <w:szCs w:val="16"/>
        </w:rPr>
        <w:t>çalıştaylardan</w:t>
      </w:r>
      <w:proofErr w:type="spellEnd"/>
      <w:r w:rsidRPr="0003534F">
        <w:rPr>
          <w:rFonts w:ascii="Verdana" w:hAnsi="Verdana"/>
          <w:sz w:val="16"/>
          <w:szCs w:val="16"/>
        </w:rPr>
        <w:t xml:space="preserve"> çok daha önemlidir. Şimdiye beş yılda bir yapılan şuralar, bundan sonra dört yılda bir yapılacak. Çünkü Din İşleri Yüksek Kurulu Üyelerinin süresi son kanun değişikliğinde beş yıla indirildi. Dört yılda bir şura yapılınca, beş yıllığına seçilen her bir kurul, bir şura gerçekleştirmiş olacak. </w:t>
      </w:r>
    </w:p>
    <w:p w:rsidR="0007025D" w:rsidRPr="0003534F" w:rsidRDefault="0007025D" w:rsidP="0007025D">
      <w:pPr>
        <w:spacing w:after="120" w:line="360" w:lineRule="auto"/>
        <w:jc w:val="both"/>
        <w:outlineLvl w:val="0"/>
        <w:rPr>
          <w:rFonts w:ascii="Verdana" w:hAnsi="Verdana"/>
          <w:b/>
          <w:color w:val="000000" w:themeColor="text1"/>
          <w:sz w:val="16"/>
          <w:szCs w:val="16"/>
        </w:rPr>
      </w:pPr>
      <w:r w:rsidRPr="0003534F">
        <w:rPr>
          <w:rFonts w:ascii="Verdana" w:hAnsi="Verdana"/>
          <w:b/>
          <w:color w:val="000000" w:themeColor="text1"/>
          <w:sz w:val="16"/>
          <w:szCs w:val="16"/>
        </w:rPr>
        <w:t xml:space="preserve">Şuraların dinî hayata nasıl etkisi var? Toplumda </w:t>
      </w:r>
      <w:proofErr w:type="spellStart"/>
      <w:r w:rsidRPr="0003534F">
        <w:rPr>
          <w:rFonts w:ascii="Verdana" w:hAnsi="Verdana"/>
          <w:b/>
          <w:color w:val="000000" w:themeColor="text1"/>
          <w:sz w:val="16"/>
          <w:szCs w:val="16"/>
        </w:rPr>
        <w:t>makes</w:t>
      </w:r>
      <w:proofErr w:type="spellEnd"/>
      <w:r w:rsidRPr="0003534F">
        <w:rPr>
          <w:rFonts w:ascii="Verdana" w:hAnsi="Verdana"/>
          <w:b/>
          <w:color w:val="000000" w:themeColor="text1"/>
          <w:sz w:val="16"/>
          <w:szCs w:val="16"/>
        </w:rPr>
        <w:t xml:space="preserve"> buluyor mu?</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Elbette çok </w:t>
      </w:r>
      <w:proofErr w:type="spellStart"/>
      <w:r w:rsidRPr="0003534F">
        <w:rPr>
          <w:rFonts w:ascii="Verdana" w:hAnsi="Verdana"/>
          <w:sz w:val="16"/>
          <w:szCs w:val="16"/>
        </w:rPr>
        <w:t>makes</w:t>
      </w:r>
      <w:proofErr w:type="spellEnd"/>
      <w:r w:rsidRPr="0003534F">
        <w:rPr>
          <w:rFonts w:ascii="Verdana" w:hAnsi="Verdana"/>
          <w:sz w:val="16"/>
          <w:szCs w:val="16"/>
        </w:rPr>
        <w:t xml:space="preserve"> buluyor. Çünkü şuralar sadece Türkiye’nin değil, Türkiye dışındaki ülkelerin birikimlerini de paylaştığımız geniş katılımlı toplantılardır. Özellikle Türkiye’de Diyanet camiamızın pek çok kesimi; ilahiyat fakültelerinin temsilcileri, il müftülerimiz, ilçe müftülerimiz, eğitim merkezlerimizin, imam-hatiplerimizin, Kur’an kursu yönetici veya hocalarımızın, vaizlerimizin çağrılması tüzük gereği zorunlu olan temsilcileri şurada yer almaktalar. Ayrıca yüksek kurulun öngördüğü sayıda ilaveler var. Diyanet İşleri Başkanımızın özel davetlileri var. İlahiyat fakültelerinin temsilcileri, tüm fakülte dekanlarının katıldığı toplantıda seçilip kararlaştırılacak. Temsilci dışında ise toplumun tüm kesimlerinden akademisyen ve ilim adamı olarak tebliğ sunanlar, müzakereci olanlar, misafir olarak katılanlar var. Yine Diyanet’in veya ilahiyatların dışında kendilerinden istifade edilen insanlar şuraya davet edilebilmekteler.</w:t>
      </w:r>
    </w:p>
    <w:p w:rsidR="0007025D" w:rsidRPr="0003534F" w:rsidRDefault="0007025D" w:rsidP="0007025D">
      <w:pPr>
        <w:spacing w:after="120" w:line="360" w:lineRule="auto"/>
        <w:jc w:val="both"/>
        <w:outlineLvl w:val="0"/>
        <w:rPr>
          <w:rFonts w:ascii="Verdana" w:hAnsi="Verdana"/>
          <w:b/>
          <w:color w:val="000000" w:themeColor="text1"/>
          <w:sz w:val="16"/>
          <w:szCs w:val="16"/>
        </w:rPr>
      </w:pPr>
      <w:r w:rsidRPr="0003534F">
        <w:rPr>
          <w:rFonts w:ascii="Verdana" w:hAnsi="Verdana"/>
          <w:b/>
          <w:color w:val="000000" w:themeColor="text1"/>
          <w:sz w:val="16"/>
          <w:szCs w:val="16"/>
        </w:rPr>
        <w:t>Sanırım şuralara geniş çaplı bir ortak akıl buluşması diyebiliriz?</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Tabii çok geniş çaplı bir katılımla yapılıyor. İşte burada çok kullandığımız ortak aklın, eski tabiriyle </w:t>
      </w:r>
      <w:proofErr w:type="spellStart"/>
      <w:r w:rsidRPr="0003534F">
        <w:rPr>
          <w:rFonts w:ascii="Verdana" w:hAnsi="Verdana"/>
          <w:sz w:val="16"/>
          <w:szCs w:val="16"/>
        </w:rPr>
        <w:t>icmaın</w:t>
      </w:r>
      <w:proofErr w:type="spellEnd"/>
      <w:r w:rsidRPr="0003534F">
        <w:rPr>
          <w:rFonts w:ascii="Verdana" w:hAnsi="Verdana"/>
          <w:sz w:val="16"/>
          <w:szCs w:val="16"/>
        </w:rPr>
        <w:t xml:space="preserve"> temin edilmesine çalışılıyor. Bu bizim için çok önemli. Şimdiye kadar yapılan tüm şuralarda çok önemli kararlar alınmış. Bundan sonra da alınacak inşallah. Bu yıl da kasım ayında bir şuramız var. Şuranın konusu; “Din, Dindarlık ve İnsan Yetiştirme Anlayışımız.” Genel anlamda böyle bir isimlendirme yaptık. Burada din, dindarlık anlayışımızı ve dindarlık çeşitlerini, tezahürlerini, insan yetiştirme düzenimizin içerisinde olan kurumları aileden başlamak üzere okulu, ilk ve orta öğretimi, imam-hatip liselerini, liseleri, Kur’an kurslarını, Diyanet eğitim </w:t>
      </w:r>
      <w:r w:rsidRPr="0003534F">
        <w:rPr>
          <w:rFonts w:ascii="Verdana" w:hAnsi="Verdana"/>
          <w:sz w:val="16"/>
          <w:szCs w:val="16"/>
        </w:rPr>
        <w:lastRenderedPageBreak/>
        <w:t xml:space="preserve">merkezlerini, ilahiyat fakültelerini, camileri, yaygın ve örgün eğitimin tamamını içine alan tebliğlerin yer alacağı bir şura düşünülüyor. Biz şuranın mutasavver programını genel hatlarıyla şimdiden hazırladık. Bir iki haftaya kadar tebliğ konuları kamuoyuyla paylaşılacaktır. </w:t>
      </w:r>
    </w:p>
    <w:p w:rsidR="0007025D" w:rsidRPr="0003534F" w:rsidRDefault="0007025D" w:rsidP="0007025D">
      <w:pPr>
        <w:spacing w:after="120" w:line="360" w:lineRule="auto"/>
        <w:jc w:val="both"/>
        <w:rPr>
          <w:rFonts w:ascii="Verdana" w:hAnsi="Verdana"/>
          <w:b/>
          <w:color w:val="000000" w:themeColor="text1"/>
          <w:sz w:val="16"/>
          <w:szCs w:val="16"/>
        </w:rPr>
      </w:pPr>
      <w:r w:rsidRPr="0003534F">
        <w:rPr>
          <w:rFonts w:ascii="Verdana" w:hAnsi="Verdana"/>
          <w:b/>
          <w:color w:val="000000" w:themeColor="text1"/>
          <w:sz w:val="16"/>
          <w:szCs w:val="16"/>
        </w:rPr>
        <w:t xml:space="preserve">Hocam, İslam Dünyasında Din İşleri Yüksek Kuruluna benzer kuruluşlar var. Bu kuruluşlar ile ilgili çalışmalar var mı? Kurulun bu kuruluşlarla ilişkileri nasıl, zaman zaman bir araya gelmeyi düşünüyor muyuz?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Doğrusu bu konu en çok arzu ettiğimiz alanlardan birisidir. Mesela biz iki senedir Mısır’da </w:t>
      </w:r>
      <w:proofErr w:type="spellStart"/>
      <w:r w:rsidRPr="0003534F">
        <w:rPr>
          <w:rFonts w:ascii="Verdana" w:hAnsi="Verdana"/>
          <w:sz w:val="16"/>
          <w:szCs w:val="16"/>
        </w:rPr>
        <w:t>Ezher’le</w:t>
      </w:r>
      <w:proofErr w:type="spellEnd"/>
      <w:r w:rsidRPr="0003534F">
        <w:rPr>
          <w:rFonts w:ascii="Verdana" w:hAnsi="Verdana"/>
          <w:sz w:val="16"/>
          <w:szCs w:val="16"/>
        </w:rPr>
        <w:t xml:space="preserve">, Mısır Müftülüğü ile Suudi Arabistan’daki kuruluşlarla, Pakistan’daki kuruluşlarla ilişkiler içinde olalım istiyoruz. Daha önce Mısır’a gidilmiş, biz de bunları programımıza aldık. Onların düşüncelerinden, görüşlerinden, fetvalarından, bilgilendirmelerinden iletişim ağları aracılığıyla istifade ediyoruz. Bu kuruluşların yayınlanmış kitapları olduğu gibi, internet ortamında yayınladıkları düşünceleri, görüşleri bize açık. Bu yollarla faydalanmayı şu anda sürdürüyoruz. Ayrıca geçen yıl İstanbul’da, kameri aybaşları, </w:t>
      </w:r>
      <w:proofErr w:type="spellStart"/>
      <w:r w:rsidRPr="0003534F">
        <w:rPr>
          <w:rFonts w:ascii="Verdana" w:hAnsi="Verdana"/>
          <w:sz w:val="16"/>
          <w:szCs w:val="16"/>
        </w:rPr>
        <w:t>ru’yet</w:t>
      </w:r>
      <w:proofErr w:type="spellEnd"/>
      <w:r w:rsidRPr="0003534F">
        <w:rPr>
          <w:rFonts w:ascii="Verdana" w:hAnsi="Verdana"/>
          <w:sz w:val="16"/>
          <w:szCs w:val="16"/>
        </w:rPr>
        <w:t xml:space="preserve">-i hilal ve bayramların tespiti konusunda İslam ülkelerinin belli başlılarının temsilcilerinin katıldığı bir ön hazırlık şurası yapmıştık. Bunun devamı şeklinde olmak üzere 2013 yılında bütün İslam ülkelerinden katılımcıların iştirak edeceği bir toplantı planlamıştık. Fakat İslam dünyasının içinden geçtiği süreçler başta olmak üzere, çeşitli sebeplerle gerçekleşme imkânı olmadı ve ertelendi. Bu toplantı yapılabilseydi, yüzde yüz ittifak sağlanmasa bile, dünyanın çeşitli yerlerinde ramazan ayının başlangıcı, Ramazan Bayramı ve Kurban Bayramı günleri, kameri aybaşlarının tespiti vs. alanlarda mümkün olabildiği ölçüde bir birlik sağlama imkânına sahip olacaktık. Bu konuyu biz Diyanetimizin, Din İşleri Yüksek Kurulumuzun, ülkemizin üzerine düşen önemli bir görev olarak düşünüyoruz. Kendi bünyemizde, Türkiye’de Ankara Fen Fakültesi ile işbirliği içinde iki yıldır devam ettirdiğimiz bir </w:t>
      </w:r>
      <w:proofErr w:type="spellStart"/>
      <w:r w:rsidRPr="0003534F">
        <w:rPr>
          <w:rFonts w:ascii="Verdana" w:hAnsi="Verdana"/>
          <w:sz w:val="16"/>
          <w:szCs w:val="16"/>
        </w:rPr>
        <w:t>ru’yet</w:t>
      </w:r>
      <w:proofErr w:type="spellEnd"/>
      <w:r w:rsidRPr="0003534F">
        <w:rPr>
          <w:rFonts w:ascii="Verdana" w:hAnsi="Verdana"/>
          <w:sz w:val="16"/>
          <w:szCs w:val="16"/>
        </w:rPr>
        <w:t>, hilal gözetleme faaliyetini uygun mevsimlerde halen devam ettiriyoruz.</w:t>
      </w:r>
    </w:p>
    <w:p w:rsidR="0007025D" w:rsidRPr="0003534F" w:rsidRDefault="0007025D" w:rsidP="0007025D">
      <w:pPr>
        <w:spacing w:after="120" w:line="360" w:lineRule="auto"/>
        <w:jc w:val="both"/>
        <w:rPr>
          <w:rFonts w:ascii="Verdana" w:hAnsi="Verdana"/>
          <w:b/>
          <w:sz w:val="16"/>
          <w:szCs w:val="16"/>
        </w:rPr>
      </w:pPr>
      <w:r w:rsidRPr="0003534F">
        <w:rPr>
          <w:rFonts w:ascii="Verdana" w:hAnsi="Verdana"/>
          <w:b/>
          <w:sz w:val="16"/>
          <w:szCs w:val="16"/>
        </w:rPr>
        <w:t>Hocam, Din İşleri Yüksek Kurulunun komisyonlar marifetiyle faaliyetlerini sürdürdüğünü ifade etmiştiniz. Bu komisyonlardan birisi de yayın komisyonu. Piyasada epeyce din ile alakalı eser var. Bu bağlamda basılan eserlerin incelenmesi ile ilgili talep geliyor mu? Ya da piyasada bir eser var ama içinde dinin prensiplerine yahut umumun anlayışına aykırı birtakım görüşler var. Sizin bunlara müdahale etme hakkınız var mı?</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Müdahale hakkımız söz konusu değil, çünkü müdahale tamamen hukuki bir işlemdir. Fakat görüş serdetme ve o eser hakkında mütalaa verme hakkımız var. Bize devletin herhangi bir makamı veya Diyanet İşleri Başkanımız, Yayınlar Genel Müdürlüğü tarafından bir eser gönderilirse bunları inceliyoruz. Şahısların doğrudan müracaatlarını şu anda değerlendirme imkânına sahip değiliz. Aslında kanunda değerlendirmeyle yönelik bir hüküm var. Fakat biz Başkanlık olarak bunun imkânsızlığını göz önünde bulundurmak suretiyle söz konusu maddede bir değişiklik yapılmasını teklif ettik, neticesini beklemekteyiz. Bünyemizdeki uzman sayısı, uzman yardımcısı sayısı ve üyelerin durumu buna hiçbir şekilde müsait değil. Kadromuzun eksiksiz olduğunu düşünsek bile böyle bir işlevi yerine getirmek yine çok zor. </w:t>
      </w:r>
    </w:p>
    <w:p w:rsidR="0007025D" w:rsidRPr="0003534F" w:rsidRDefault="0007025D" w:rsidP="0007025D">
      <w:pPr>
        <w:spacing w:after="120" w:line="360" w:lineRule="auto"/>
        <w:jc w:val="both"/>
        <w:rPr>
          <w:rFonts w:ascii="Verdana" w:hAnsi="Verdana"/>
          <w:b/>
          <w:bCs/>
          <w:color w:val="000000" w:themeColor="text1"/>
          <w:sz w:val="16"/>
          <w:szCs w:val="16"/>
        </w:rPr>
      </w:pPr>
      <w:r w:rsidRPr="0003534F">
        <w:rPr>
          <w:rFonts w:ascii="Verdana" w:hAnsi="Verdana"/>
          <w:b/>
          <w:bCs/>
          <w:color w:val="000000" w:themeColor="text1"/>
          <w:sz w:val="16"/>
          <w:szCs w:val="16"/>
        </w:rPr>
        <w:t xml:space="preserve">Din İşleri Yüksek kurulumuzun Alo Fetva hattına halkımız tarafından sorulan soruların her geçen gün arttığını biliyoruz. Aynı zamanda internet üzerinden zannediyorum günlük epeyce soru geliyor. Daha çok hangi konularda sorular geliyor?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Alo fetva hattı, 190’lı numarayla bütün illerde şu anda var. Hangi ilden 190 aranırsa, o il düşüyor. Ve o numaranın başında oturan en az bir kişi var ve bu kişi soruları cevaplandırıyor. Bazı illerimizde birden çok arkadaşımız bu görevi yerine getirmekte. Mesela İstanbul, Ankara, İzmir, Bursa gibi büyük illerde daha çok kişiyle bu iş yürütülüyor. Bu aslında fetva değil, kanuni tabiriyle bir bilgilendirme hattıdır. Ama halkımız buna fetva hattı diyor. Bu isimlendirme de yanlış değildir. Ayrıca Din İşleri Yüksek Kurulu bünyesindeki dinî soruları cevaplandırma komisyonu en çok çalışan komisyonumuzdur. Bu komisyon tarafından her gün onlarca soru cevaplandırılıyor. Telefonla soruları cevaplandırma odalarında her gün en az iki uzmanımız birer uzman yardımcısı ile gelen soruları cevaplandırıyor. Ayrıca hem mektup hem de mail yoluyla da sorular geliyor. Sorular </w:t>
      </w:r>
      <w:r w:rsidRPr="0003534F">
        <w:rPr>
          <w:rFonts w:ascii="Verdana" w:hAnsi="Verdana"/>
          <w:sz w:val="16"/>
          <w:szCs w:val="16"/>
        </w:rPr>
        <w:lastRenderedPageBreak/>
        <w:t xml:space="preserve">hangi yolla bize gelmişse o yolla cevaplandırıyoruz. Mesela 2013 yılı içinde mail ve mektupla cevaplandırdığımız soru 60.000 civarında. Telefonu da katarsak bu sayı çok büyük rakamlara ulaşıyor. Türkiye genelini düşünürseniz çok çok daha büyük rakamlar. Biz bu soruları sadece Türkiye içinden değil yurtdışından da alıyoruz. En uzak ülkelerden bile kurulumuza sorular geliyor. Bu yönde Din İşleri Yüksek Kurulu hem önemli bir görev yapıyor hem de büyük bir sorumluluk taşıyor. </w:t>
      </w:r>
    </w:p>
    <w:p w:rsidR="0007025D" w:rsidRPr="0003534F" w:rsidRDefault="0007025D" w:rsidP="0007025D">
      <w:pPr>
        <w:spacing w:after="120" w:line="360" w:lineRule="auto"/>
        <w:jc w:val="both"/>
        <w:outlineLvl w:val="0"/>
        <w:rPr>
          <w:rFonts w:ascii="Verdana" w:hAnsi="Verdana"/>
          <w:b/>
          <w:color w:val="000000" w:themeColor="text1"/>
          <w:sz w:val="16"/>
          <w:szCs w:val="16"/>
        </w:rPr>
      </w:pPr>
      <w:r w:rsidRPr="0003534F">
        <w:rPr>
          <w:rFonts w:ascii="Verdana" w:hAnsi="Verdana"/>
          <w:b/>
          <w:color w:val="000000" w:themeColor="text1"/>
          <w:sz w:val="16"/>
          <w:szCs w:val="16"/>
        </w:rPr>
        <w:t xml:space="preserve">Fetvalarla alakalı kitap çalışmanız var mı?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Şimdi fetvaları kitap hâline getiriyoruz. Ciltler hâlinde basılacak olan bu kitapların ibadetlerle ilgili olan kısmı dört yüz bilgi sayar sahifesi halinde tamamlanmıştır. Sonra Müslümanların günlük hayatla ilgili soruları, ahlak vb. konular böyle devam edecek. Bu kitapları müftülüklerimiz başta olmak üzere kamuoyunun hizmetine sunmuş olacağız. </w:t>
      </w:r>
    </w:p>
    <w:p w:rsidR="0007025D" w:rsidRPr="0003534F" w:rsidRDefault="0007025D" w:rsidP="0007025D">
      <w:pPr>
        <w:spacing w:after="120" w:line="360" w:lineRule="auto"/>
        <w:jc w:val="both"/>
        <w:rPr>
          <w:rFonts w:ascii="Verdana" w:hAnsi="Verdana"/>
          <w:b/>
          <w:color w:val="000000" w:themeColor="text1"/>
          <w:sz w:val="16"/>
          <w:szCs w:val="16"/>
        </w:rPr>
      </w:pPr>
      <w:r w:rsidRPr="0003534F">
        <w:rPr>
          <w:rFonts w:ascii="Verdana" w:hAnsi="Verdana"/>
          <w:b/>
          <w:color w:val="000000" w:themeColor="text1"/>
          <w:sz w:val="16"/>
          <w:szCs w:val="16"/>
        </w:rPr>
        <w:t>Hocam, bu ayın sonu itibarıyla görev süreniz doluyor. Göreve başladığınızdan bu güne kadar gerek Din İşleri Yüksek Kurulu gerekse Başkanlığımızla ilgili genel bir değerlendirme yapmak istersiniz, neler söylemek istersiniz?</w:t>
      </w:r>
    </w:p>
    <w:p w:rsidR="0007025D" w:rsidRPr="0003534F" w:rsidRDefault="0007025D" w:rsidP="0007025D">
      <w:pPr>
        <w:spacing w:after="120" w:line="360" w:lineRule="auto"/>
        <w:jc w:val="both"/>
        <w:rPr>
          <w:rFonts w:ascii="Verdana" w:hAnsi="Verdana"/>
          <w:b/>
          <w:sz w:val="16"/>
          <w:szCs w:val="16"/>
        </w:rPr>
      </w:pPr>
      <w:r w:rsidRPr="0003534F">
        <w:rPr>
          <w:rFonts w:ascii="Verdana" w:hAnsi="Verdana"/>
          <w:b/>
          <w:sz w:val="16"/>
          <w:szCs w:val="16"/>
        </w:rPr>
        <w:t xml:space="preserve">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Ben akademik bir camiada kırk iki yıl görev yaptıktan sonra buraya geldim. Ama buranın bir akademik yanının olduğunu, hatta Diyanet teşkilatının akademik birimi denilebileceğini bilerek geldim. Kuruldaki mevcut arkadaşlarımın aşağı yukarı hepsini önceden de tanıyordum. Ama kurulun çalışma düzenini, faaliyet alanlarının yapılanmasını,  kanunla yeni verilen komisyonları yeniden ayarlamak gibi işlemleri beraberce yaptık. Yönetmeliklerimizi hazırladık. Şunu samimiyetle ifade edeyim ki, Din İşleri Yüksek Kurulunun, Diyanet ve ülkemiz için önemini bizatihi buraya gelip işin içine girince daha çok anladım ve takdir ettim. Burada belli bir hizmeti gücümün yettiği ölçüde yapmaya çalıştım. Yirmi yedi ay kadar bu görevde kaldım. Benden sonra daha yeterli arkadaşlarımızın bu işi benden de daha iyi götüreceğine gönülden inanıyorum. Değişen dünya ve Türkiye şartları göz önüne alınınca Diyanet’in önemi her geçen gün çok daha fazla artıyor. Sadece Türkiye için değil, Türkiye dışındaki hem millet varlığımız, hem kardeş ülkeler, hem de Müslüman ülkeler açısından bu önem büyük bir kıymet, ama yükümlülük ve sorumluluk arz ediyor. Diyanet İşleri Başkanlığına Müslüman ülkelerden, Müslümanların azınlık teşkil ettiği ülkelerden ve Müslümanların yaşadığı ülkelerden neredeyse her gün temsilciler, heyetler, ekipler geliyor. Bu durum, Diyanet’in ne kadar önemsendiğini gösteriyor. Türkiye’de yapılan bütün kamuoyu yoklamalarında Diyanet’in güvenilirlik oranı üst seviyelerde yer alıyor ve bu kuruma önemli derecede ihtiyaç olduğu yüzde seksenin üstünde bir yaklaşımla kabul görüyor; bunu yakinen biliyoruz. Aynı zamanda Diyanet’in görev kadroları hem yurtiçi hem yurtdışında oldukça arttı, hizmet ağı kısa zamanda çokça genişledi. Ben daha sistemli, daha dinamik, daha bilimsel bir Diyanet’e doğru her gün bir dönüşüm yaşandığı kanaatini taşıyorum. Bunun artarak devam etmesini temenni ediyorum.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Diyanet İşleri Başkanlığının ne kadar önemli bir kurum olduğunu yakın ve uzak coğrafyalarda yaşanan olayları gördükçe çok daha iyi anlıyoruz. Türkiye Diyanet’inin bütün iç siyasi tartışmaların, mezhep ve meşrep farklılıklarının ve çatışmalarının üstünde ve dışında kalmak suretiyle çok önemli bir denge unsuru ve her kesime insanca yaklaşım sergileyerek evrensel çapta istikamet veren bir kurum olduğu yönündeki inancımı her geçen gün daha çok seslendiriyorum. Yani Irak’a, Suriye’ye, Afganistan’a, Pakistan’a vs. baktığımızda bunu çok daha yüksek sesle söyleyebiliyoruz. Türkiye, her şeyden önce İslam kardeşliğini şöyle veya böyle hem ülke içinde hem dışında en çok yansıtan ülke olma özelliğini taşıyor. Bütün uğraşılara, kışkırtmalara rağmen Türkiye’de bir din kavgasının olmayışını Diyanet’in dengeleyici yönüyle çok bağlantılı görüyorum. Çünkü bizim hiçbir grubu dışlamamız asla söz konusu değil. Bu teşkilat, bazılarının iddia ettiği gibi bir mezhebin teşkilatı da değil. Başkanlık kanunun kendine verdiği görevleri yapıyor. Yani kanun dini hayatın itikat, ibadet ve ahlak alanını bize havale etmiş, biz bunlarla iştigal ediyoruz. Diyanet’in bunları yaparken İslami ve insani hasletleri en üst düzeyde temsil ettiği inancındayım. İçeride kişiler bazında noksanlıkları olabilir, ama teşkilatın hafızası ve yönetim </w:t>
      </w:r>
      <w:r w:rsidRPr="0003534F">
        <w:rPr>
          <w:rFonts w:ascii="Verdana" w:hAnsi="Verdana"/>
          <w:sz w:val="16"/>
          <w:szCs w:val="16"/>
        </w:rPr>
        <w:lastRenderedPageBreak/>
        <w:t xml:space="preserve">kadrosu gerçekten bu büyük hassasiyeti sürekli olarak gözetmeye çalışıyor. İki senedir bizatihi gördüğüm ve yaşadığım çok önemli bir kazanım benim için bu olmuştur diyebilirim. Bunu şükranla anmam lazım. </w:t>
      </w:r>
    </w:p>
    <w:p w:rsidR="0007025D" w:rsidRPr="0003534F" w:rsidRDefault="0007025D" w:rsidP="0007025D">
      <w:pPr>
        <w:spacing w:after="120" w:line="360" w:lineRule="auto"/>
        <w:jc w:val="both"/>
        <w:rPr>
          <w:rFonts w:ascii="Verdana" w:hAnsi="Verdana"/>
          <w:b/>
          <w:color w:val="000000" w:themeColor="text1"/>
          <w:sz w:val="16"/>
          <w:szCs w:val="16"/>
        </w:rPr>
      </w:pPr>
      <w:r w:rsidRPr="0003534F">
        <w:rPr>
          <w:rFonts w:ascii="Verdana" w:hAnsi="Verdana"/>
          <w:b/>
          <w:color w:val="000000" w:themeColor="text1"/>
          <w:sz w:val="16"/>
          <w:szCs w:val="16"/>
        </w:rPr>
        <w:t>Hocam son olarak din görevlilerimize neler söylemek istersiniz? Tavsiyeleriniz neler olur?</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Din görevlisi kardeşlerimizle her karşılaştığımızda gördüğüm bir noksanı kendilerine de söylüyorum. Genelleme yapmak istemiyorum ama ekseriyet olarak ifade edebilirim: Bilgilerini yenilememe, okumama; yani dinin ilk ve en önemli emri okumak iken, bilgi bizim yegâne sermayemizken bundan uzak kalma din görevlilerimizin en büyük noksanlarından birini teşkil ediyor. Bu gerçekten telafi etmemiz gereken bir husustur. Ayrıca şunu söylüyorum kendilerine; sadece Diyanet İşleri Başkanlığının yayınlarını bile okusalar bu bilgi noksanlığını telafi edebilirler. Yani bu arkadaşlarımız, İslam’ı Türkiye’de ve Türkiye dışında anlatabilmek için sadece bu kitapların bilgisine sahip olsalar bile, bu vazifeyi fevkalade isabetle yerine getirebilirler. Bu bilgi noksanlığını tamamlama yönünde başta müftülüklerimiz olmak üzere bütün görevlilerin özen göstermesi yegâne temennimdir. Bir başka şey de, din hizmeti gören insanlar olarak önce şahsım, her birimizin bulunduğumuz yerde yaşayışımızla İslam’ı temsil etmemiz. Yani o bilgiyi hayatımıza da yansıtmamız. Başka bir ifadeyle topluma örneklik sergilememiz din görevlilerinin en önemli görevlerinden biridir. Bu da benim en az bilgi kadar temenni ettiğim bir husustur. İnşallah bunları gerçekleştirirsek öncelikle Allah’ın rızasına nail oluruz sonra da milletimize ve insanlığa karşı hizmet görevini yerine getirmiş oluruz diye düşünüyorum. </w:t>
      </w:r>
    </w:p>
    <w:p w:rsidR="0007025D" w:rsidRPr="0003534F" w:rsidRDefault="0007025D" w:rsidP="0007025D">
      <w:pPr>
        <w:spacing w:after="120" w:line="360" w:lineRule="auto"/>
        <w:jc w:val="both"/>
        <w:rPr>
          <w:rFonts w:ascii="Verdana" w:hAnsi="Verdana"/>
          <w:b/>
          <w:color w:val="000000" w:themeColor="text1"/>
          <w:sz w:val="16"/>
          <w:szCs w:val="16"/>
        </w:rPr>
      </w:pPr>
      <w:r w:rsidRPr="0003534F">
        <w:rPr>
          <w:rFonts w:ascii="Verdana" w:hAnsi="Verdana"/>
          <w:b/>
          <w:color w:val="000000" w:themeColor="text1"/>
          <w:sz w:val="16"/>
          <w:szCs w:val="16"/>
        </w:rPr>
        <w:t xml:space="preserve">Hocam, çok teşekkür ediyorum. Allah size sağlıklı, hayırlı ömürler ihsan etsin. Çok sağ olunuz hocam. </w:t>
      </w:r>
    </w:p>
    <w:p w:rsidR="0007025D" w:rsidRPr="0003534F" w:rsidRDefault="0007025D" w:rsidP="0007025D">
      <w:pPr>
        <w:spacing w:after="120" w:line="360" w:lineRule="auto"/>
        <w:jc w:val="both"/>
        <w:rPr>
          <w:rFonts w:ascii="Verdana" w:hAnsi="Verdana"/>
          <w:sz w:val="16"/>
          <w:szCs w:val="16"/>
        </w:rPr>
      </w:pPr>
      <w:r w:rsidRPr="0003534F">
        <w:rPr>
          <w:rFonts w:ascii="Verdana" w:hAnsi="Verdana"/>
          <w:sz w:val="16"/>
          <w:szCs w:val="16"/>
        </w:rPr>
        <w:t xml:space="preserve">Ben de çok teşekkür ederim. </w:t>
      </w:r>
      <w:bookmarkStart w:id="0" w:name="_GoBack"/>
      <w:bookmarkEnd w:id="0"/>
    </w:p>
    <w:p w:rsidR="0007025D" w:rsidRPr="0003534F" w:rsidRDefault="0007025D" w:rsidP="0007025D">
      <w:pPr>
        <w:spacing w:after="120" w:line="360" w:lineRule="auto"/>
        <w:rPr>
          <w:rFonts w:ascii="Verdana" w:hAnsi="Verdana"/>
          <w:sz w:val="16"/>
          <w:szCs w:val="16"/>
        </w:rPr>
      </w:pPr>
    </w:p>
    <w:p w:rsidR="0007025D" w:rsidRPr="0003534F" w:rsidRDefault="0007025D" w:rsidP="0007025D">
      <w:pPr>
        <w:rPr>
          <w:rFonts w:ascii="Verdana" w:hAnsi="Verdana"/>
          <w:sz w:val="16"/>
          <w:szCs w:val="16"/>
        </w:rPr>
      </w:pPr>
    </w:p>
    <w:p w:rsidR="008B4700" w:rsidRPr="0003534F" w:rsidRDefault="008B4700" w:rsidP="00956F14">
      <w:pPr>
        <w:spacing w:after="120" w:line="360" w:lineRule="auto"/>
        <w:rPr>
          <w:rFonts w:ascii="Verdana" w:hAnsi="Verdana"/>
          <w:sz w:val="16"/>
          <w:szCs w:val="16"/>
        </w:rPr>
      </w:pPr>
    </w:p>
    <w:sectPr w:rsidR="008B4700" w:rsidRPr="0003534F" w:rsidSect="00206C6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45" w:rsidRDefault="00040945" w:rsidP="00ED357A">
      <w:r>
        <w:separator/>
      </w:r>
    </w:p>
  </w:endnote>
  <w:endnote w:type="continuationSeparator" w:id="0">
    <w:p w:rsidR="00040945" w:rsidRDefault="00040945" w:rsidP="00ED3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04094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2579"/>
      <w:docPartObj>
        <w:docPartGallery w:val="Page Numbers (Bottom of Page)"/>
        <w:docPartUnique/>
      </w:docPartObj>
    </w:sdtPr>
    <w:sdtContent>
      <w:p w:rsidR="003854C7" w:rsidRDefault="000F35DE">
        <w:pPr>
          <w:pStyle w:val="Altbilgi"/>
          <w:jc w:val="center"/>
        </w:pPr>
        <w:r>
          <w:fldChar w:fldCharType="begin"/>
        </w:r>
        <w:r w:rsidR="0007025D">
          <w:instrText>PAGE   \* MERGEFORMAT</w:instrText>
        </w:r>
        <w:r>
          <w:fldChar w:fldCharType="separate"/>
        </w:r>
        <w:r w:rsidR="009C4D1C">
          <w:rPr>
            <w:noProof/>
          </w:rPr>
          <w:t>5</w:t>
        </w:r>
        <w:r>
          <w:fldChar w:fldCharType="end"/>
        </w:r>
      </w:p>
    </w:sdtContent>
  </w:sdt>
  <w:p w:rsidR="003854C7" w:rsidRDefault="0004094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0409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45" w:rsidRDefault="00040945" w:rsidP="00ED357A">
      <w:r>
        <w:separator/>
      </w:r>
    </w:p>
  </w:footnote>
  <w:footnote w:type="continuationSeparator" w:id="0">
    <w:p w:rsidR="00040945" w:rsidRDefault="00040945" w:rsidP="00ED3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04094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04094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0409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35496"/>
    <w:multiLevelType w:val="hybridMultilevel"/>
    <w:tmpl w:val="1C58B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791F"/>
    <w:rsid w:val="00007188"/>
    <w:rsid w:val="00020D86"/>
    <w:rsid w:val="0003534F"/>
    <w:rsid w:val="00040945"/>
    <w:rsid w:val="0007025D"/>
    <w:rsid w:val="0008237E"/>
    <w:rsid w:val="0009149F"/>
    <w:rsid w:val="000F35DE"/>
    <w:rsid w:val="000F3A4E"/>
    <w:rsid w:val="00127E69"/>
    <w:rsid w:val="0015136D"/>
    <w:rsid w:val="00160643"/>
    <w:rsid w:val="0016527B"/>
    <w:rsid w:val="001765A6"/>
    <w:rsid w:val="0018578E"/>
    <w:rsid w:val="001B3511"/>
    <w:rsid w:val="00206C62"/>
    <w:rsid w:val="00220C19"/>
    <w:rsid w:val="00281096"/>
    <w:rsid w:val="002A3D48"/>
    <w:rsid w:val="002C64D4"/>
    <w:rsid w:val="002F1726"/>
    <w:rsid w:val="003545E0"/>
    <w:rsid w:val="00355F9E"/>
    <w:rsid w:val="003A2289"/>
    <w:rsid w:val="003B0B7F"/>
    <w:rsid w:val="004007C3"/>
    <w:rsid w:val="00401CA7"/>
    <w:rsid w:val="00405DE2"/>
    <w:rsid w:val="00427381"/>
    <w:rsid w:val="00432958"/>
    <w:rsid w:val="004A435A"/>
    <w:rsid w:val="004A7823"/>
    <w:rsid w:val="004C5131"/>
    <w:rsid w:val="004F1683"/>
    <w:rsid w:val="00550FBE"/>
    <w:rsid w:val="00593A47"/>
    <w:rsid w:val="00595B62"/>
    <w:rsid w:val="005C24E6"/>
    <w:rsid w:val="005E3884"/>
    <w:rsid w:val="0061265C"/>
    <w:rsid w:val="006A4625"/>
    <w:rsid w:val="006B4BCA"/>
    <w:rsid w:val="006E0F6F"/>
    <w:rsid w:val="006F07EF"/>
    <w:rsid w:val="00711BC0"/>
    <w:rsid w:val="007579E9"/>
    <w:rsid w:val="007649EC"/>
    <w:rsid w:val="00765CD9"/>
    <w:rsid w:val="007D33C0"/>
    <w:rsid w:val="00800105"/>
    <w:rsid w:val="00801DAF"/>
    <w:rsid w:val="00804687"/>
    <w:rsid w:val="008677D1"/>
    <w:rsid w:val="008841C5"/>
    <w:rsid w:val="00897E62"/>
    <w:rsid w:val="008B4700"/>
    <w:rsid w:val="00911910"/>
    <w:rsid w:val="00956B29"/>
    <w:rsid w:val="00956F14"/>
    <w:rsid w:val="00961130"/>
    <w:rsid w:val="00963B8C"/>
    <w:rsid w:val="009B45B0"/>
    <w:rsid w:val="009B5BE2"/>
    <w:rsid w:val="009C26E5"/>
    <w:rsid w:val="009C4D1C"/>
    <w:rsid w:val="009E2F44"/>
    <w:rsid w:val="00A10B90"/>
    <w:rsid w:val="00A175BD"/>
    <w:rsid w:val="00AA3902"/>
    <w:rsid w:val="00AF6E97"/>
    <w:rsid w:val="00B43128"/>
    <w:rsid w:val="00B458F9"/>
    <w:rsid w:val="00BB3116"/>
    <w:rsid w:val="00BF42BE"/>
    <w:rsid w:val="00BF549B"/>
    <w:rsid w:val="00C00F6A"/>
    <w:rsid w:val="00C15064"/>
    <w:rsid w:val="00C83BB8"/>
    <w:rsid w:val="00CB123B"/>
    <w:rsid w:val="00CB1814"/>
    <w:rsid w:val="00D067C9"/>
    <w:rsid w:val="00D10CDB"/>
    <w:rsid w:val="00D95A8A"/>
    <w:rsid w:val="00DD2327"/>
    <w:rsid w:val="00DE29CF"/>
    <w:rsid w:val="00DF5495"/>
    <w:rsid w:val="00E02011"/>
    <w:rsid w:val="00E405A9"/>
    <w:rsid w:val="00E42075"/>
    <w:rsid w:val="00E911C3"/>
    <w:rsid w:val="00ED357A"/>
    <w:rsid w:val="00ED520D"/>
    <w:rsid w:val="00F02F58"/>
    <w:rsid w:val="00F4791F"/>
    <w:rsid w:val="00FA7865"/>
    <w:rsid w:val="00FD4164"/>
    <w:rsid w:val="00FD64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8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1B3511"/>
    <w:rPr>
      <w:rFonts w:ascii="Tahoma" w:hAnsi="Tahoma" w:cs="Tahoma"/>
      <w:sz w:val="16"/>
      <w:szCs w:val="16"/>
    </w:rPr>
  </w:style>
  <w:style w:type="character" w:customStyle="1" w:styleId="BalonMetniChar">
    <w:name w:val="Balon Metni Char"/>
    <w:basedOn w:val="VarsaylanParagrafYazTipi"/>
    <w:link w:val="BalonMetni"/>
    <w:uiPriority w:val="99"/>
    <w:semiHidden/>
    <w:rsid w:val="001B3511"/>
    <w:rPr>
      <w:rFonts w:ascii="Tahoma" w:eastAsia="Times New Roman" w:hAnsi="Tahoma" w:cs="Tahoma"/>
      <w:sz w:val="16"/>
      <w:szCs w:val="16"/>
      <w:lang w:eastAsia="tr-TR"/>
    </w:rPr>
  </w:style>
  <w:style w:type="paragraph" w:styleId="stbilgi">
    <w:name w:val="header"/>
    <w:basedOn w:val="Normal"/>
    <w:link w:val="stbilgiChar"/>
    <w:uiPriority w:val="99"/>
    <w:unhideWhenUsed/>
    <w:rsid w:val="0007025D"/>
    <w:pPr>
      <w:tabs>
        <w:tab w:val="center" w:pos="4536"/>
        <w:tab w:val="right" w:pos="9072"/>
      </w:tabs>
    </w:pPr>
  </w:style>
  <w:style w:type="character" w:customStyle="1" w:styleId="stbilgiChar">
    <w:name w:val="Üstbilgi Char"/>
    <w:basedOn w:val="VarsaylanParagrafYazTipi"/>
    <w:link w:val="stbilgi"/>
    <w:uiPriority w:val="99"/>
    <w:rsid w:val="000702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7025D"/>
    <w:pPr>
      <w:tabs>
        <w:tab w:val="center" w:pos="4536"/>
        <w:tab w:val="right" w:pos="9072"/>
      </w:tabs>
    </w:pPr>
  </w:style>
  <w:style w:type="character" w:customStyle="1" w:styleId="AltbilgiChar">
    <w:name w:val="Altbilgi Char"/>
    <w:basedOn w:val="VarsaylanParagrafYazTipi"/>
    <w:link w:val="Altbilgi"/>
    <w:uiPriority w:val="99"/>
    <w:rsid w:val="0007025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8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1B3511"/>
    <w:rPr>
      <w:rFonts w:ascii="Tahoma" w:hAnsi="Tahoma" w:cs="Tahoma"/>
      <w:sz w:val="16"/>
      <w:szCs w:val="16"/>
    </w:rPr>
  </w:style>
  <w:style w:type="character" w:customStyle="1" w:styleId="BalonMetniChar">
    <w:name w:val="Balon Metni Char"/>
    <w:basedOn w:val="VarsaylanParagrafYazTipi"/>
    <w:link w:val="BalonMetni"/>
    <w:uiPriority w:val="99"/>
    <w:semiHidden/>
    <w:rsid w:val="001B3511"/>
    <w:rPr>
      <w:rFonts w:ascii="Tahoma" w:eastAsia="Times New Roman" w:hAnsi="Tahoma" w:cs="Tahoma"/>
      <w:sz w:val="16"/>
      <w:szCs w:val="16"/>
      <w:lang w:eastAsia="tr-TR"/>
    </w:rPr>
  </w:style>
  <w:style w:type="paragraph" w:styleId="stbilgi">
    <w:name w:val="header"/>
    <w:basedOn w:val="Normal"/>
    <w:link w:val="stbilgiChar"/>
    <w:uiPriority w:val="99"/>
    <w:unhideWhenUsed/>
    <w:rsid w:val="0007025D"/>
    <w:pPr>
      <w:tabs>
        <w:tab w:val="center" w:pos="4536"/>
        <w:tab w:val="right" w:pos="9072"/>
      </w:tabs>
    </w:pPr>
  </w:style>
  <w:style w:type="character" w:customStyle="1" w:styleId="stbilgiChar">
    <w:name w:val="Üstbilgi Char"/>
    <w:basedOn w:val="VarsaylanParagrafYazTipi"/>
    <w:link w:val="stbilgi"/>
    <w:uiPriority w:val="99"/>
    <w:rsid w:val="000702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7025D"/>
    <w:pPr>
      <w:tabs>
        <w:tab w:val="center" w:pos="4536"/>
        <w:tab w:val="right" w:pos="9072"/>
      </w:tabs>
    </w:pPr>
  </w:style>
  <w:style w:type="character" w:customStyle="1" w:styleId="AltbilgiChar">
    <w:name w:val="Altbilgi Char"/>
    <w:basedOn w:val="VarsaylanParagrafYazTipi"/>
    <w:link w:val="Altbilgi"/>
    <w:uiPriority w:val="99"/>
    <w:rsid w:val="0007025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2B585C382BE834CBB27E1BAD6E42AE2" ma:contentTypeVersion="2" ma:contentTypeDescription="Yeni belge oluşturun." ma:contentTypeScope="" ma:versionID="735aad9cddb5118223d642ca16f16c7d">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CAAACSZ7ZDQP-311-107</_dlc_DocId>
    <_dlc_DocIdUrl xmlns="fb987cfd-c7fc-49a8-8d9d-da2ba9e3e0bd">
      <Url>http://www2.diyanet.gov.tr/dinisleriyuksekkurulu/_layouts/DocIdRedir.aspx?ID=CAAACSZ7ZDQP-311-107</Url>
      <Description>CAAACSZ7ZDQP-311-107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4906170-AA4B-485D-986E-101B77F49B38}"/>
</file>

<file path=customXml/itemProps2.xml><?xml version="1.0" encoding="utf-8"?>
<ds:datastoreItem xmlns:ds="http://schemas.openxmlformats.org/officeDocument/2006/customXml" ds:itemID="{01AC1E84-15F8-4742-93C5-14883B0F325F}"/>
</file>

<file path=customXml/itemProps3.xml><?xml version="1.0" encoding="utf-8"?>
<ds:datastoreItem xmlns:ds="http://schemas.openxmlformats.org/officeDocument/2006/customXml" ds:itemID="{8A219E76-1F14-4EA0-8C39-A1E1FF403017}"/>
</file>

<file path=customXml/itemProps4.xml><?xml version="1.0" encoding="utf-8"?>
<ds:datastoreItem xmlns:ds="http://schemas.openxmlformats.org/officeDocument/2006/customXml" ds:itemID="{B3F4D158-11BC-4FC2-837B-E8FC97B5CDC2}"/>
</file>

<file path=docProps/app.xml><?xml version="1.0" encoding="utf-8"?>
<Properties xmlns="http://schemas.openxmlformats.org/officeDocument/2006/extended-properties" xmlns:vt="http://schemas.openxmlformats.org/officeDocument/2006/docPropsVTypes">
  <Template>Normal</Template>
  <TotalTime>51</TotalTime>
  <Pages>5</Pages>
  <Words>2817</Words>
  <Characters>16060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LEVENT</dc:creator>
  <cp:keywords/>
  <cp:lastModifiedBy>huseyin.yesilyurt</cp:lastModifiedBy>
  <cp:revision>14</cp:revision>
  <cp:lastPrinted>2014-04-03T13:10:00Z</cp:lastPrinted>
  <dcterms:created xsi:type="dcterms:W3CDTF">2014-03-10T08:53:00Z</dcterms:created>
  <dcterms:modified xsi:type="dcterms:W3CDTF">2014-04-03T13:41:00Z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8896cc8b-c89a-443b-a735-f0f7fa592a15</vt:lpwstr>
  </property>
  <property fmtid="{D5CDD505-2E9C-101B-9397-08002B2CF9AE}" pid="3" name="ContentTypeId">
    <vt:lpwstr>0x01010042B585C382BE834CBB27E1BAD6E42AE2</vt:lpwstr>
  </property>
</Properties>
</file>