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02" w:rsidRDefault="00B50002" w:rsidP="00B5000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bidi="ar-JO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bidi="ar-JO"/>
        </w:rPr>
        <w:t>LOCATION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bidi="ar-JO"/>
        </w:rPr>
        <w:tab/>
        <w:t>: NATIONWIDE</w:t>
      </w:r>
    </w:p>
    <w:p w:rsidR="00B50002" w:rsidRDefault="00B50002" w:rsidP="00B50002">
      <w:pPr>
        <w:tabs>
          <w:tab w:val="left" w:pos="1418"/>
        </w:tabs>
        <w:spacing w:after="0" w:line="24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bidi="ar-JO"/>
        </w:rPr>
        <w:t>DATE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bidi="ar-JO"/>
        </w:rPr>
        <w:tab/>
        <w:t>: 20.10.2017</w:t>
      </w:r>
    </w:p>
    <w:p w:rsidR="00540044" w:rsidRDefault="00E33B50" w:rsidP="00EE402D">
      <w:pPr>
        <w:spacing w:after="0" w:line="240" w:lineRule="auto"/>
        <w:jc w:val="both"/>
        <w:rPr>
          <w:rFonts w:cs="Shaikh Hamdullah Basic"/>
          <w:bCs/>
          <w:color w:val="0000FF"/>
          <w:sz w:val="26"/>
          <w:szCs w:val="26"/>
        </w:rPr>
      </w:pPr>
      <w:bookmarkStart w:id="0" w:name="_GoBack"/>
      <w:r w:rsidRPr="00E33B50">
        <w:rPr>
          <w:rFonts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3283585" cy="2181225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25" cy="21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5EBF" w:rsidRPr="00D45EBF" w:rsidRDefault="00D45EBF" w:rsidP="00540044">
      <w:pPr>
        <w:spacing w:before="120"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  <w:lang w:val="en-US"/>
        </w:rPr>
      </w:pPr>
      <w:r w:rsidRPr="00D45EBF">
        <w:rPr>
          <w:rFonts w:asciiTheme="majorBidi" w:hAnsiTheme="majorBidi" w:cstheme="majorBidi"/>
          <w:b/>
          <w:bCs/>
          <w:sz w:val="23"/>
          <w:szCs w:val="23"/>
          <w:lang w:val="en-US"/>
        </w:rPr>
        <w:t xml:space="preserve">A FAITHFUL STANCE: TRUST IN </w:t>
      </w:r>
      <w:r w:rsidR="002503AA">
        <w:rPr>
          <w:rFonts w:asciiTheme="majorBidi" w:hAnsiTheme="majorBidi" w:cstheme="majorBidi"/>
          <w:b/>
          <w:bCs/>
          <w:sz w:val="23"/>
          <w:szCs w:val="23"/>
          <w:lang w:val="en-US"/>
        </w:rPr>
        <w:t>ALLAH</w:t>
      </w:r>
    </w:p>
    <w:p w:rsidR="00D45EBF" w:rsidRPr="00D45EBF" w:rsidRDefault="00D45EBF" w:rsidP="004871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45EBF">
        <w:rPr>
          <w:rFonts w:asciiTheme="majorBidi" w:hAnsiTheme="majorBidi" w:cstheme="majorBidi"/>
          <w:b/>
          <w:sz w:val="24"/>
          <w:szCs w:val="24"/>
          <w:lang w:val="en-US"/>
        </w:rPr>
        <w:t>Blessed Friday to You, Brothers and Sisters!</w:t>
      </w:r>
    </w:p>
    <w:p w:rsidR="00EE6A40" w:rsidRDefault="007C6606" w:rsidP="00EE6A4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Our Prophet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pbuh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) and Abu Bakr set out for the </w:t>
      </w:r>
      <w:r w:rsidR="00713DFF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journey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towards Madinah. </w:t>
      </w:r>
      <w:r w:rsidRPr="00862D1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The polytheists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learned about this and began </w:t>
      </w:r>
      <w:r w:rsidRPr="00862D1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to look for them all over.</w:t>
      </w:r>
      <w:r w:rsidR="00191C9E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Messenger of Allah and his companion took refuge in a cave in Mount </w:t>
      </w:r>
      <w:proofErr w:type="spellStart"/>
      <w:r w:rsidR="00191C9E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Thawr</w:t>
      </w:r>
      <w:proofErr w:type="spellEnd"/>
      <w:r w:rsidR="00191C9E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to lose </w:t>
      </w:r>
      <w:r w:rsidR="00D205E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their trackers and confuse the polytheists.</w:t>
      </w:r>
      <w:r w:rsidR="00845A11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At some point, t</w:t>
      </w:r>
      <w:r w:rsidR="00845A11" w:rsidRPr="00862D1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he polytheists came and stood in front of </w:t>
      </w:r>
      <w:r w:rsidR="00845A11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the cave. </w:t>
      </w:r>
      <w:r w:rsidR="00EE6A40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Abu Bakr expressed his concern by saying “</w:t>
      </w:r>
      <w:r w:rsidR="00EE6A40" w:rsidRPr="00862D1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O Messenger of Allah! </w:t>
      </w:r>
      <w:r w:rsidR="002503AA" w:rsidRPr="002503A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If any of them should look under his feet, he would see us.</w:t>
      </w:r>
      <w:r w:rsidR="00EE6A40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” </w:t>
      </w:r>
      <w:r w:rsidR="002503A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Always in complete trust and submission to Allah, our Prophet Muhammad said this to his friend to calm him as it is told in the verse</w:t>
      </w:r>
      <w:r w:rsidR="002503AA" w:rsidRPr="00DB6FD0">
        <w:rPr>
          <w:rStyle w:val="SonnotBavurusu"/>
          <w:rFonts w:asciiTheme="majorBidi" w:hAnsiTheme="majorBidi" w:cstheme="majorBidi"/>
          <w:bCs/>
          <w:iCs/>
          <w:sz w:val="24"/>
          <w:szCs w:val="24"/>
        </w:rPr>
        <w:endnoteReference w:id="1"/>
      </w:r>
      <w:r w:rsidR="002503A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and in a way taught us to </w:t>
      </w:r>
      <w:r w:rsidR="00B50002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</w:t>
      </w:r>
      <w:r w:rsidR="002503AA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rust in Allah: </w:t>
      </w:r>
      <w:r w:rsidR="002503AA" w:rsidRPr="002503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“Do not grieve, for Allah is with us. What do you think of two (persons) the third of whom is Allah?”</w:t>
      </w:r>
      <w:r w:rsidR="002503AA" w:rsidRPr="002503AA">
        <w:rPr>
          <w:rStyle w:val="SonnotBavurusu"/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2503AA" w:rsidRPr="002503AA">
        <w:rPr>
          <w:rStyle w:val="SonnotBavurusu"/>
          <w:rFonts w:asciiTheme="majorBidi" w:hAnsiTheme="majorBidi" w:cstheme="majorBidi"/>
          <w:b/>
          <w:iCs/>
          <w:sz w:val="24"/>
          <w:szCs w:val="24"/>
        </w:rPr>
        <w:endnoteReference w:id="2"/>
      </w:r>
    </w:p>
    <w:p w:rsidR="00D45EBF" w:rsidRPr="00F052C0" w:rsidRDefault="00D45EBF" w:rsidP="004871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45EBF">
        <w:rPr>
          <w:rFonts w:asciiTheme="majorBidi" w:hAnsiTheme="majorBidi" w:cstheme="majorBidi"/>
          <w:b/>
          <w:sz w:val="24"/>
          <w:szCs w:val="24"/>
          <w:lang w:val="en-US"/>
        </w:rPr>
        <w:t>Brothers and Sisters!</w:t>
      </w:r>
    </w:p>
    <w:p w:rsidR="00A551FB" w:rsidRPr="006E05A1" w:rsidRDefault="00B50002" w:rsidP="006E05A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One of the most </w:t>
      </w:r>
      <w:r w:rsidRPr="00A551F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important qualities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a believer should have is the trust in Allah. Putting our trust in Allah is to do our best first and leave the rest to Allah Almighty. Trust in Allah </w:t>
      </w:r>
      <w:r w:rsidR="007B3D2D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is to admit our inability and helplessness and submit ourselves to Allah without a question. </w:t>
      </w:r>
      <w:r w:rsidR="007C7F39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It is to take refuge in Allah in joy &amp; sorrow, in abundance &amp; poverty</w:t>
      </w:r>
      <w:r w:rsidR="00713DFF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;</w:t>
      </w:r>
      <w:r w:rsidR="007C7F39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in short in every moment of our lives. </w:t>
      </w:r>
      <w:r w:rsidR="006E05A1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It is to open our hands and ask the help of our Lord Almighty without losing hope, even if we cannot find anyone </w:t>
      </w:r>
      <w:r w:rsidR="00713DFF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with</w:t>
      </w:r>
      <w:r w:rsidR="006E05A1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us in our hardest times.</w:t>
      </w:r>
    </w:p>
    <w:p w:rsidR="006E05A1" w:rsidRPr="006E05A1" w:rsidRDefault="00D45EBF" w:rsidP="006E05A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Honorable Believers</w:t>
      </w:r>
      <w:r w:rsidRPr="00D45EBF">
        <w:rPr>
          <w:rFonts w:asciiTheme="majorBidi" w:hAnsiTheme="majorBidi" w:cstheme="majorBidi"/>
          <w:b/>
          <w:sz w:val="24"/>
          <w:szCs w:val="24"/>
          <w:lang w:val="en-US"/>
        </w:rPr>
        <w:t>!</w:t>
      </w:r>
    </w:p>
    <w:p w:rsidR="00A551FB" w:rsidRPr="006E05A1" w:rsidRDefault="006E05A1" w:rsidP="006E05A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If we want to know what trusting in Allah is really like, we need to look at the lives of prophets. </w:t>
      </w:r>
      <w:r w:rsidRPr="00A551F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Because each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one </w:t>
      </w:r>
      <w:r w:rsidRPr="00A551F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of them showed us the most beautiful examples of trust.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</w:p>
    <w:p w:rsidR="00A551FB" w:rsidRPr="00676C6C" w:rsidRDefault="00536A50" w:rsidP="00676C6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Prophet Adam displayed the first example of trusting in Allah for humanity. In his example, trust in Allah is </w:t>
      </w:r>
      <w:r w:rsidR="00676C6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the </w:t>
      </w:r>
      <w:r w:rsidR="00676C6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ab/>
        <w:t xml:space="preserve">repentance for sins and mistakes, and not to give up hope from Allah’s mercy. When Prophet Adam and his wife </w:t>
      </w:r>
      <w:proofErr w:type="spellStart"/>
      <w:r w:rsidR="00713DFF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Havva</w:t>
      </w:r>
      <w:proofErr w:type="spellEnd"/>
      <w:r w:rsidR="00676C6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realized their mistake, they asked: </w:t>
      </w:r>
      <w:r w:rsidR="00676C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“</w:t>
      </w:r>
      <w:r w:rsidR="00676C6C" w:rsidRPr="00A551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Our Lord, we have wronged ourselves, and if </w:t>
      </w:r>
      <w:proofErr w:type="gramStart"/>
      <w:r w:rsidR="00676C6C" w:rsidRPr="00A551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You</w:t>
      </w:r>
      <w:proofErr w:type="gramEnd"/>
      <w:r w:rsidR="00676C6C" w:rsidRPr="00A551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do not forgive us and have mercy upon us, we will surely be among the losers.</w:t>
      </w:r>
      <w:r w:rsidR="00676C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”</w:t>
      </w:r>
      <w:r w:rsidR="00676C6C">
        <w:rPr>
          <w:rStyle w:val="Son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endnoteReference w:id="3"/>
      </w:r>
    </w:p>
    <w:p w:rsidR="00D45EBF" w:rsidRPr="003A3B73" w:rsidRDefault="00D45EBF" w:rsidP="003A3B7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Dear </w:t>
      </w:r>
      <w:r w:rsidRPr="00D45EBF">
        <w:rPr>
          <w:rFonts w:asciiTheme="majorBidi" w:hAnsiTheme="majorBidi" w:cstheme="majorBidi"/>
          <w:b/>
          <w:sz w:val="24"/>
          <w:szCs w:val="24"/>
          <w:lang w:val="en-US"/>
        </w:rPr>
        <w:t>Brothers and Sisters!</w:t>
      </w:r>
    </w:p>
    <w:p w:rsidR="00A551FB" w:rsidRPr="00E33CB6" w:rsidRDefault="00676C6C" w:rsidP="00E33CB6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Trust in Allah is to be undeterred and determined like Prophet </w:t>
      </w:r>
      <w:r w:rsidR="00E33CB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Ibrahim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who took the risk of being thrown into fire for the cause of tawhid. </w:t>
      </w:r>
      <w:r w:rsidR="00A0013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It is to show the courage to give up everything </w:t>
      </w:r>
      <w:r w:rsidR="00E33CB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for</w:t>
      </w:r>
      <w:r w:rsidR="00A0013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Allah</w:t>
      </w:r>
      <w:r w:rsidR="00E33CB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’s way</w:t>
      </w:r>
      <w:r w:rsidR="00A0013C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like Prophet Ismail.</w:t>
      </w:r>
      <w:r w:rsidR="00E33CB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It is to dress in patience and strength like Prophet </w:t>
      </w:r>
      <w:proofErr w:type="spellStart"/>
      <w:r w:rsidR="00E33CB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Ayub</w:t>
      </w:r>
      <w:proofErr w:type="spellEnd"/>
      <w:r w:rsidR="00E33CB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even when his wounds ate his flesh to the bone. It is to be self-sacrificing like Prophet </w:t>
      </w:r>
      <w:proofErr w:type="spellStart"/>
      <w:r w:rsidR="00E33CB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Ya’qub</w:t>
      </w:r>
      <w:proofErr w:type="spellEnd"/>
      <w:r w:rsidR="00E33CB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, whose longing for his darling Yusuf had cost him his two eyes. It is to take refuge in Allah in the face of all kinds of tests like Yusuf, the</w:t>
      </w:r>
      <w:r w:rsidR="00713DFF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finest</w:t>
      </w:r>
      <w:r w:rsidR="00E33CB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example of trust, decency and modesty. </w:t>
      </w:r>
    </w:p>
    <w:p w:rsidR="00A551FB" w:rsidRPr="001B437D" w:rsidRDefault="00E33CB6" w:rsidP="001B437D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And finally, trust in Allah is to be hopeful in spite of all the troubles, like the Messenger of Mercy, Muhammad Mustafa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pbuh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)</w:t>
      </w:r>
      <w:r w:rsidR="001B437D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. It is to have a rock solid faith, grand ideals and an exhilarant effort like him. It is to patiently walk on the path of compassion and mercy, right and truth, morals and virtues.</w:t>
      </w:r>
    </w:p>
    <w:p w:rsidR="00D45EBF" w:rsidRPr="00F052C0" w:rsidRDefault="00D45EBF" w:rsidP="004871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Honorable </w:t>
      </w:r>
      <w:r w:rsidRPr="00D45EBF">
        <w:rPr>
          <w:rFonts w:asciiTheme="majorBidi" w:hAnsiTheme="majorBidi" w:cstheme="majorBidi"/>
          <w:b/>
          <w:sz w:val="24"/>
          <w:szCs w:val="24"/>
          <w:lang w:val="en-US"/>
        </w:rPr>
        <w:t>Brothers and Sisters!</w:t>
      </w:r>
    </w:p>
    <w:p w:rsidR="00A551FB" w:rsidRPr="00C41D52" w:rsidRDefault="001B437D" w:rsidP="00C41D52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Trust in Allah cannot be an excuse for laziness and sluggishness. </w:t>
      </w:r>
      <w:r w:rsidRPr="00A551F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On the contrary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, it is a rev</w:t>
      </w:r>
      <w:r w:rsidR="00C66AE6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iving element of hard work and productivity. </w:t>
      </w:r>
      <w:r w:rsidR="00AF5874" w:rsidRPr="00A551F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It is incompatible with the spirit of Islam to </w:t>
      </w:r>
      <w:r w:rsidR="00AF587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trust in Allah </w:t>
      </w:r>
      <w:r w:rsidR="009C5B8D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while </w:t>
      </w:r>
      <w:r w:rsidR="00AF5874" w:rsidRPr="00A551F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abandon</w:t>
      </w:r>
      <w:r w:rsidR="009C5B8D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ing</w:t>
      </w:r>
      <w:r w:rsidR="00AF5874" w:rsidRPr="00A551F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r w:rsidR="00AF587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precaution</w:t>
      </w:r>
      <w:r w:rsidR="009C5B8D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not fulfilling one’s responsibilities and not holding on to the reasons. Such an understanding of trust in Allah is </w:t>
      </w:r>
      <w:r w:rsidR="00713DFF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laziness, </w:t>
      </w:r>
      <w:r w:rsidR="009C5B8D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imprudence and taking the easy way out. </w:t>
      </w:r>
      <w:r w:rsidR="00C41D52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The result of having a shallow understanding of trust in Allah without any hard work is disappointment.</w:t>
      </w:r>
    </w:p>
    <w:p w:rsidR="00D45EBF" w:rsidRPr="00CB2DB4" w:rsidRDefault="00D45EBF" w:rsidP="00CB2DB4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Dear </w:t>
      </w:r>
      <w:r w:rsidRPr="00D45EBF">
        <w:rPr>
          <w:rFonts w:asciiTheme="majorBidi" w:hAnsiTheme="majorBidi" w:cstheme="majorBidi"/>
          <w:b/>
          <w:sz w:val="24"/>
          <w:szCs w:val="24"/>
          <w:lang w:val="en-US"/>
        </w:rPr>
        <w:t>Brothers and Sisters!</w:t>
      </w:r>
    </w:p>
    <w:p w:rsidR="00A551FB" w:rsidRPr="00A551FB" w:rsidRDefault="00465648" w:rsidP="00A35A08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So let each of us make an effort for our </w:t>
      </w:r>
      <w:r w:rsidR="00A35A0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duties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. </w:t>
      </w:r>
      <w:r w:rsidR="00A551FB" w:rsidRPr="00A551F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Let us </w:t>
      </w:r>
      <w:r w:rsidR="00A35A0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know that we should ask from our Lord Almighty after we fulfill our responsibilities. Let us take refuge and trust only in Allah, The Everlasting and </w:t>
      </w:r>
      <w:proofErr w:type="gramStart"/>
      <w:r w:rsidR="00713DFF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Who</w:t>
      </w:r>
      <w:proofErr w:type="gramEnd"/>
      <w:r w:rsidR="00713DFF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r w:rsidR="00A35A0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has the power to will anything; not the perishable earth and its goods. Let us strive </w:t>
      </w:r>
      <w:r w:rsidR="00A35A08" w:rsidRPr="00A551F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to possess the qualities of the true believers</w:t>
      </w:r>
      <w:r w:rsidR="00A35A0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as told in this </w:t>
      </w:r>
      <w:r w:rsidR="00A35A08" w:rsidRPr="00A551F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verse of our </w:t>
      </w:r>
      <w:r w:rsidR="00A35A0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Holy </w:t>
      </w:r>
      <w:r w:rsidR="00A35A08" w:rsidRPr="00A551F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Book</w:t>
      </w:r>
      <w:r w:rsidR="00A35A08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: </w:t>
      </w:r>
      <w:r w:rsidR="00A35A08" w:rsidRPr="00A35A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“</w:t>
      </w:r>
      <w:r w:rsidR="008075E4" w:rsidRPr="008075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The believers are only those who, when Allah is mentioned, feel a fear in their hearts and when His Verses are recited unto them, they increase their Faith; and they put their trust in their Lord</w:t>
      </w:r>
      <w:r w:rsidR="00D652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.</w:t>
      </w:r>
      <w:r w:rsidR="008075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”</w:t>
      </w:r>
      <w:r w:rsidR="00A35A08">
        <w:rPr>
          <w:rStyle w:val="SonnotBavurusu"/>
          <w:rFonts w:asciiTheme="majorBidi" w:hAnsiTheme="majorBidi" w:cstheme="majorBidi"/>
          <w:b/>
          <w:sz w:val="24"/>
          <w:szCs w:val="24"/>
        </w:rPr>
        <w:endnoteReference w:id="4"/>
      </w:r>
    </w:p>
    <w:p w:rsidR="00D45EBF" w:rsidRPr="00F052C0" w:rsidRDefault="00D45EBF" w:rsidP="008075E4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Honorable Believers</w:t>
      </w:r>
      <w:r w:rsidRPr="00D45EBF">
        <w:rPr>
          <w:rFonts w:asciiTheme="majorBidi" w:hAnsiTheme="majorBidi" w:cstheme="majorBidi"/>
          <w:b/>
          <w:sz w:val="24"/>
          <w:szCs w:val="24"/>
          <w:lang w:val="en-US"/>
        </w:rPr>
        <w:t>!</w:t>
      </w:r>
    </w:p>
    <w:p w:rsidR="00A551FB" w:rsidRPr="00713DFF" w:rsidRDefault="008075E4" w:rsidP="00713DF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Let me conclude this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khutba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with this prayer our Prophet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pbuh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) taught us:</w:t>
      </w:r>
      <w:r w:rsidR="00D652FD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r w:rsidR="00713DFF" w:rsidRPr="00713D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“In the Name of Allah, I place my trust in Allah. O Allah! We seek refuge in </w:t>
      </w:r>
      <w:proofErr w:type="gramStart"/>
      <w:r w:rsidR="00713DFF" w:rsidRPr="00713D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You</w:t>
      </w:r>
      <w:proofErr w:type="gramEnd"/>
      <w:r w:rsidR="00713DFF" w:rsidRPr="00713D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from slipping unintentionally or becoming misguided, or committing oppression or being oppressed, or acting ignorantly or being treated ignorantly.”</w:t>
      </w:r>
      <w:r w:rsidR="00713DFF" w:rsidRPr="00713DFF">
        <w:rPr>
          <w:rStyle w:val="SonnotBavurusu"/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="00713DFF" w:rsidRPr="00713DFF">
        <w:rPr>
          <w:rStyle w:val="SonnotBavurusu"/>
          <w:rFonts w:asciiTheme="majorBidi" w:hAnsiTheme="majorBidi" w:cstheme="majorBidi"/>
          <w:b/>
          <w:iCs/>
          <w:sz w:val="24"/>
          <w:szCs w:val="24"/>
        </w:rPr>
        <w:endnoteReference w:id="5"/>
      </w:r>
    </w:p>
    <w:sectPr w:rsidR="00A551FB" w:rsidRPr="00713DFF" w:rsidSect="00EE402D">
      <w:endnotePr>
        <w:numFmt w:val="decimal"/>
      </w:endnotePr>
      <w:pgSz w:w="11906" w:h="16838"/>
      <w:pgMar w:top="426" w:right="424" w:bottom="426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57" w:rsidRDefault="00BB1557" w:rsidP="00F40594">
      <w:pPr>
        <w:spacing w:after="0" w:line="240" w:lineRule="auto"/>
      </w:pPr>
      <w:r>
        <w:separator/>
      </w:r>
    </w:p>
  </w:endnote>
  <w:endnote w:type="continuationSeparator" w:id="0">
    <w:p w:rsidR="00BB1557" w:rsidRDefault="00BB1557" w:rsidP="00F40594">
      <w:pPr>
        <w:spacing w:after="0" w:line="240" w:lineRule="auto"/>
      </w:pPr>
      <w:r>
        <w:continuationSeparator/>
      </w:r>
    </w:p>
  </w:endnote>
  <w:endnote w:id="1">
    <w:p w:rsidR="002503AA" w:rsidRPr="009A1417" w:rsidRDefault="002503AA" w:rsidP="002503AA">
      <w:pPr>
        <w:pStyle w:val="SonnotMetni"/>
        <w:rPr>
          <w:rFonts w:asciiTheme="majorBidi" w:hAnsiTheme="majorBidi" w:cstheme="majorBidi"/>
          <w:sz w:val="16"/>
          <w:szCs w:val="16"/>
          <w:lang w:val="en-US"/>
        </w:rPr>
      </w:pPr>
      <w:r w:rsidRPr="009A1417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9A1417">
        <w:rPr>
          <w:rFonts w:asciiTheme="majorBidi" w:hAnsiTheme="majorBidi" w:cstheme="majorBidi"/>
          <w:sz w:val="16"/>
          <w:szCs w:val="16"/>
          <w:lang w:val="en-US"/>
        </w:rPr>
        <w:t xml:space="preserve"> At-</w:t>
      </w:r>
      <w:proofErr w:type="spellStart"/>
      <w:r w:rsidRPr="009A1417">
        <w:rPr>
          <w:rFonts w:asciiTheme="majorBidi" w:hAnsiTheme="majorBidi" w:cstheme="majorBidi"/>
          <w:sz w:val="16"/>
          <w:szCs w:val="16"/>
          <w:lang w:val="en-US"/>
        </w:rPr>
        <w:t>Tawbah</w:t>
      </w:r>
      <w:proofErr w:type="spellEnd"/>
      <w:r w:rsidRPr="009A1417">
        <w:rPr>
          <w:rFonts w:asciiTheme="majorBidi" w:hAnsiTheme="majorBidi" w:cstheme="majorBidi"/>
          <w:sz w:val="16"/>
          <w:szCs w:val="16"/>
          <w:lang w:val="en-US"/>
        </w:rPr>
        <w:t>, 9/40.</w:t>
      </w:r>
    </w:p>
  </w:endnote>
  <w:endnote w:id="2">
    <w:p w:rsidR="002503AA" w:rsidRPr="009A1417" w:rsidRDefault="002503AA" w:rsidP="002503AA">
      <w:pPr>
        <w:pStyle w:val="SonnotMetni"/>
        <w:rPr>
          <w:rFonts w:asciiTheme="majorBidi" w:hAnsiTheme="majorBidi" w:cstheme="majorBidi"/>
          <w:sz w:val="16"/>
          <w:szCs w:val="16"/>
          <w:lang w:val="en-US"/>
        </w:rPr>
      </w:pPr>
      <w:r w:rsidRPr="009A1417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9A1417">
        <w:rPr>
          <w:rFonts w:asciiTheme="majorBidi" w:hAnsiTheme="majorBidi" w:cstheme="majorBidi"/>
          <w:sz w:val="16"/>
          <w:szCs w:val="16"/>
          <w:lang w:val="en-US"/>
        </w:rPr>
        <w:t xml:space="preserve"> Al</w:t>
      </w:r>
      <w:r w:rsidR="008075E4" w:rsidRPr="009A1417">
        <w:rPr>
          <w:rFonts w:asciiTheme="majorBidi" w:hAnsiTheme="majorBidi" w:cstheme="majorBidi"/>
          <w:sz w:val="16"/>
          <w:szCs w:val="16"/>
          <w:lang w:val="en-US"/>
        </w:rPr>
        <w:t>-</w:t>
      </w:r>
      <w:r w:rsidRPr="009A1417">
        <w:rPr>
          <w:rFonts w:asciiTheme="majorBidi" w:hAnsiTheme="majorBidi" w:cstheme="majorBidi"/>
          <w:sz w:val="16"/>
          <w:szCs w:val="16"/>
          <w:lang w:val="en-US"/>
        </w:rPr>
        <w:t>Bukhari, Book of Companions of the Prophet, 2.</w:t>
      </w:r>
    </w:p>
  </w:endnote>
  <w:endnote w:id="3">
    <w:p w:rsidR="00676C6C" w:rsidRPr="009A1417" w:rsidRDefault="00676C6C" w:rsidP="00676C6C">
      <w:pPr>
        <w:pStyle w:val="SonnotMetni"/>
        <w:rPr>
          <w:rFonts w:asciiTheme="majorBidi" w:hAnsiTheme="majorBidi" w:cstheme="majorBidi"/>
          <w:sz w:val="16"/>
          <w:szCs w:val="16"/>
          <w:lang w:val="en-US"/>
        </w:rPr>
      </w:pPr>
      <w:r w:rsidRPr="009A1417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9A1417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  <w:r w:rsidR="008075E4" w:rsidRPr="009A1417">
        <w:rPr>
          <w:rFonts w:asciiTheme="majorBidi" w:hAnsiTheme="majorBidi" w:cstheme="majorBidi"/>
          <w:sz w:val="16"/>
          <w:szCs w:val="16"/>
          <w:lang w:val="en-US"/>
        </w:rPr>
        <w:t>Al-</w:t>
      </w:r>
      <w:proofErr w:type="spellStart"/>
      <w:r w:rsidR="008075E4" w:rsidRPr="009A1417">
        <w:rPr>
          <w:rFonts w:asciiTheme="majorBidi" w:hAnsiTheme="majorBidi" w:cstheme="majorBidi"/>
          <w:sz w:val="16"/>
          <w:szCs w:val="16"/>
          <w:lang w:val="en-US"/>
        </w:rPr>
        <w:t>Araf</w:t>
      </w:r>
      <w:proofErr w:type="spellEnd"/>
      <w:r w:rsidRPr="009A1417">
        <w:rPr>
          <w:rFonts w:asciiTheme="majorBidi" w:hAnsiTheme="majorBidi" w:cstheme="majorBidi"/>
          <w:sz w:val="16"/>
          <w:szCs w:val="16"/>
          <w:lang w:val="en-US"/>
        </w:rPr>
        <w:t>, 7/23.</w:t>
      </w:r>
    </w:p>
  </w:endnote>
  <w:endnote w:id="4">
    <w:p w:rsidR="00A35A08" w:rsidRPr="009A1417" w:rsidRDefault="00A35A08" w:rsidP="00A35A08">
      <w:pPr>
        <w:pStyle w:val="SonnotMetni"/>
        <w:rPr>
          <w:rFonts w:asciiTheme="majorBidi" w:hAnsiTheme="majorBidi" w:cstheme="majorBidi"/>
          <w:sz w:val="16"/>
          <w:szCs w:val="16"/>
          <w:lang w:val="en-US"/>
        </w:rPr>
      </w:pPr>
      <w:r w:rsidRPr="009A1417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9A1417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  <w:r w:rsidR="008075E4" w:rsidRPr="009A1417">
        <w:rPr>
          <w:rFonts w:asciiTheme="majorBidi" w:hAnsiTheme="majorBidi" w:cstheme="majorBidi"/>
          <w:sz w:val="16"/>
          <w:szCs w:val="16"/>
          <w:lang w:val="en-US"/>
        </w:rPr>
        <w:t>Al-</w:t>
      </w:r>
      <w:proofErr w:type="spellStart"/>
      <w:r w:rsidR="008075E4" w:rsidRPr="009A1417">
        <w:rPr>
          <w:rFonts w:asciiTheme="majorBidi" w:hAnsiTheme="majorBidi" w:cstheme="majorBidi"/>
          <w:sz w:val="16"/>
          <w:szCs w:val="16"/>
          <w:lang w:val="en-US"/>
        </w:rPr>
        <w:t>Anfal</w:t>
      </w:r>
      <w:proofErr w:type="spellEnd"/>
      <w:r w:rsidRPr="009A1417">
        <w:rPr>
          <w:rFonts w:asciiTheme="majorBidi" w:hAnsiTheme="majorBidi" w:cstheme="majorBidi"/>
          <w:sz w:val="16"/>
          <w:szCs w:val="16"/>
          <w:lang w:val="en-US"/>
        </w:rPr>
        <w:t>, 8/2.</w:t>
      </w:r>
    </w:p>
  </w:endnote>
  <w:endnote w:id="5">
    <w:p w:rsidR="00713DFF" w:rsidRPr="009A1417" w:rsidRDefault="00713DFF" w:rsidP="00713DFF">
      <w:pPr>
        <w:pStyle w:val="SonnotMetni"/>
        <w:spacing w:after="120"/>
        <w:rPr>
          <w:rFonts w:asciiTheme="majorBidi" w:hAnsiTheme="majorBidi" w:cstheme="majorBidi"/>
          <w:sz w:val="16"/>
          <w:szCs w:val="16"/>
          <w:lang w:val="en-US"/>
        </w:rPr>
      </w:pPr>
      <w:r w:rsidRPr="009A1417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9A1417">
        <w:rPr>
          <w:rFonts w:asciiTheme="majorBidi" w:hAnsiTheme="majorBidi" w:cstheme="majorBidi"/>
          <w:sz w:val="16"/>
          <w:szCs w:val="16"/>
          <w:lang w:val="en-US"/>
        </w:rPr>
        <w:t xml:space="preserve"> At-</w:t>
      </w:r>
      <w:proofErr w:type="spellStart"/>
      <w:r w:rsidRPr="009A1417">
        <w:rPr>
          <w:rFonts w:asciiTheme="majorBidi" w:hAnsiTheme="majorBidi" w:cstheme="majorBidi"/>
          <w:sz w:val="16"/>
          <w:szCs w:val="16"/>
          <w:lang w:val="en-US"/>
        </w:rPr>
        <w:t>Tirmidhi</w:t>
      </w:r>
      <w:proofErr w:type="spellEnd"/>
      <w:r w:rsidRPr="009A1417">
        <w:rPr>
          <w:rFonts w:asciiTheme="majorBidi" w:hAnsiTheme="majorBidi" w:cstheme="majorBidi"/>
          <w:sz w:val="16"/>
          <w:szCs w:val="16"/>
          <w:lang w:val="en-US"/>
        </w:rPr>
        <w:t>, Chapters on Supplication, 35.</w:t>
      </w:r>
    </w:p>
    <w:p w:rsidR="00713DFF" w:rsidRPr="009A1417" w:rsidRDefault="00713DFF" w:rsidP="009A1417">
      <w:pPr>
        <w:pStyle w:val="SonnotMetni"/>
        <w:jc w:val="right"/>
        <w:rPr>
          <w:b/>
          <w:bCs/>
          <w:i/>
          <w:iCs/>
        </w:rPr>
      </w:pPr>
      <w:r w:rsidRPr="009A1417">
        <w:rPr>
          <w:rFonts w:asciiTheme="majorBidi" w:hAnsiTheme="majorBidi" w:cstheme="majorBidi"/>
          <w:b/>
          <w:i/>
          <w:lang w:val="en-US"/>
        </w:rPr>
        <w:t>Written by: General Directorate of Religious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haikh Hamdullah Basic">
    <w:altName w:val="Times New Roman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57" w:rsidRDefault="00BB1557" w:rsidP="00F40594">
      <w:pPr>
        <w:spacing w:after="0" w:line="240" w:lineRule="auto"/>
      </w:pPr>
      <w:r>
        <w:separator/>
      </w:r>
    </w:p>
  </w:footnote>
  <w:footnote w:type="continuationSeparator" w:id="0">
    <w:p w:rsidR="00BB1557" w:rsidRDefault="00BB1557" w:rsidP="00F4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40594"/>
    <w:rsid w:val="00053F90"/>
    <w:rsid w:val="00066030"/>
    <w:rsid w:val="0009095C"/>
    <w:rsid w:val="00112402"/>
    <w:rsid w:val="00160F22"/>
    <w:rsid w:val="00191C9E"/>
    <w:rsid w:val="001B437D"/>
    <w:rsid w:val="001C1212"/>
    <w:rsid w:val="001D5A44"/>
    <w:rsid w:val="001E13F9"/>
    <w:rsid w:val="0020368B"/>
    <w:rsid w:val="00234762"/>
    <w:rsid w:val="002503AA"/>
    <w:rsid w:val="00265FFE"/>
    <w:rsid w:val="002A1F33"/>
    <w:rsid w:val="002A5938"/>
    <w:rsid w:val="00323F93"/>
    <w:rsid w:val="003614B4"/>
    <w:rsid w:val="00366CEC"/>
    <w:rsid w:val="003733AA"/>
    <w:rsid w:val="003A3B73"/>
    <w:rsid w:val="003A7EDD"/>
    <w:rsid w:val="003D797A"/>
    <w:rsid w:val="003E2B14"/>
    <w:rsid w:val="003E4516"/>
    <w:rsid w:val="003F0478"/>
    <w:rsid w:val="003F05A4"/>
    <w:rsid w:val="003F1B97"/>
    <w:rsid w:val="00411EAF"/>
    <w:rsid w:val="00425FD3"/>
    <w:rsid w:val="00450EE4"/>
    <w:rsid w:val="00462705"/>
    <w:rsid w:val="004634B0"/>
    <w:rsid w:val="00465648"/>
    <w:rsid w:val="00466BD8"/>
    <w:rsid w:val="0047796E"/>
    <w:rsid w:val="004871FC"/>
    <w:rsid w:val="00536A50"/>
    <w:rsid w:val="00540044"/>
    <w:rsid w:val="0054731A"/>
    <w:rsid w:val="00560B99"/>
    <w:rsid w:val="00573492"/>
    <w:rsid w:val="005955D4"/>
    <w:rsid w:val="00620403"/>
    <w:rsid w:val="00676C6C"/>
    <w:rsid w:val="006B4848"/>
    <w:rsid w:val="006B568D"/>
    <w:rsid w:val="006E05A1"/>
    <w:rsid w:val="00713DFF"/>
    <w:rsid w:val="00787623"/>
    <w:rsid w:val="007A0011"/>
    <w:rsid w:val="007A69FD"/>
    <w:rsid w:val="007B3D2D"/>
    <w:rsid w:val="007C6606"/>
    <w:rsid w:val="007C7F39"/>
    <w:rsid w:val="008075E4"/>
    <w:rsid w:val="00815669"/>
    <w:rsid w:val="00845A11"/>
    <w:rsid w:val="00862D14"/>
    <w:rsid w:val="008A2BE9"/>
    <w:rsid w:val="008F7689"/>
    <w:rsid w:val="00927A42"/>
    <w:rsid w:val="00992C3B"/>
    <w:rsid w:val="009A02D8"/>
    <w:rsid w:val="009A1417"/>
    <w:rsid w:val="009C5B8D"/>
    <w:rsid w:val="009E13CC"/>
    <w:rsid w:val="00A0013C"/>
    <w:rsid w:val="00A35A08"/>
    <w:rsid w:val="00A37634"/>
    <w:rsid w:val="00A43490"/>
    <w:rsid w:val="00A45C6C"/>
    <w:rsid w:val="00A551FB"/>
    <w:rsid w:val="00A732F7"/>
    <w:rsid w:val="00AB40FA"/>
    <w:rsid w:val="00AD18B2"/>
    <w:rsid w:val="00AE0B2D"/>
    <w:rsid w:val="00AF12DF"/>
    <w:rsid w:val="00AF5874"/>
    <w:rsid w:val="00B50002"/>
    <w:rsid w:val="00B55909"/>
    <w:rsid w:val="00B5680F"/>
    <w:rsid w:val="00B9359C"/>
    <w:rsid w:val="00BB1557"/>
    <w:rsid w:val="00BC2AED"/>
    <w:rsid w:val="00C02B09"/>
    <w:rsid w:val="00C41D52"/>
    <w:rsid w:val="00C66AE6"/>
    <w:rsid w:val="00C8203E"/>
    <w:rsid w:val="00C917AC"/>
    <w:rsid w:val="00CA57A7"/>
    <w:rsid w:val="00CB2DB4"/>
    <w:rsid w:val="00D205EC"/>
    <w:rsid w:val="00D258D9"/>
    <w:rsid w:val="00D45EBF"/>
    <w:rsid w:val="00D652FD"/>
    <w:rsid w:val="00DB6FD0"/>
    <w:rsid w:val="00DF1762"/>
    <w:rsid w:val="00E33B50"/>
    <w:rsid w:val="00E33CB6"/>
    <w:rsid w:val="00E56D57"/>
    <w:rsid w:val="00E8531E"/>
    <w:rsid w:val="00EA1BE9"/>
    <w:rsid w:val="00EB37A0"/>
    <w:rsid w:val="00ED0653"/>
    <w:rsid w:val="00EE402D"/>
    <w:rsid w:val="00EE6A40"/>
    <w:rsid w:val="00F052C0"/>
    <w:rsid w:val="00F311E6"/>
    <w:rsid w:val="00F40594"/>
    <w:rsid w:val="00F66271"/>
    <w:rsid w:val="00F665A1"/>
    <w:rsid w:val="00F75064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52ED1-7A5E-4E8D-9E2D-E7ACE608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405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0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40594"/>
    <w:rPr>
      <w:vertAlign w:val="superscript"/>
    </w:rPr>
  </w:style>
  <w:style w:type="character" w:customStyle="1" w:styleId="mshfAyetNo">
    <w:name w:val="mshfAyetNo"/>
    <w:basedOn w:val="VarsaylanParagrafYazTipi"/>
    <w:rsid w:val="00F40594"/>
    <w:rPr>
      <w:color w:val="999999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634B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634B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634B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CAAACSZ7ZDQP-231-685</_dlc_DocId>
    <_dlc_DocIdUrl xmlns="fb987cfd-c7fc-49a8-8d9d-da2ba9e3e0bd">
      <Url>http://www2.diyanet.gov.tr/DinHizmetleriGenelMudurlugu/_layouts/15/DocIdRedir.aspx?ID=CAAACSZ7ZDQP-231-685</Url>
      <Description>CAAACSZ7ZDQP-231-685</Description>
    </_dlc_DocIdUrl>
  </documentManagement>
</p:properties>
</file>

<file path=customXml/itemProps1.xml><?xml version="1.0" encoding="utf-8"?>
<ds:datastoreItem xmlns:ds="http://schemas.openxmlformats.org/officeDocument/2006/customXml" ds:itemID="{2E72DCD2-6DC7-4253-8260-856CE386AE9B}"/>
</file>

<file path=customXml/itemProps2.xml><?xml version="1.0" encoding="utf-8"?>
<ds:datastoreItem xmlns:ds="http://schemas.openxmlformats.org/officeDocument/2006/customXml" ds:itemID="{3F0DB578-017D-44F1-B7D0-D502D6428501}"/>
</file>

<file path=customXml/itemProps3.xml><?xml version="1.0" encoding="utf-8"?>
<ds:datastoreItem xmlns:ds="http://schemas.openxmlformats.org/officeDocument/2006/customXml" ds:itemID="{C27C7A10-7FE8-4E8D-B70D-97A8644514A2}"/>
</file>

<file path=customXml/itemProps4.xml><?xml version="1.0" encoding="utf-8"?>
<ds:datastoreItem xmlns:ds="http://schemas.openxmlformats.org/officeDocument/2006/customXml" ds:itemID="{0E131205-F8F4-446C-8E03-52AFCA5B7B6F}"/>
</file>

<file path=customXml/itemProps5.xml><?xml version="1.0" encoding="utf-8"?>
<ds:datastoreItem xmlns:ds="http://schemas.openxmlformats.org/officeDocument/2006/customXml" ds:itemID="{3F3687A9-AD1A-4E58-A0AD-3761ACF0C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655</Words>
  <Characters>3735</Characters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2017-10-20T06:25:00Z</cp:lastPrinted>
  <dcterms:created xsi:type="dcterms:W3CDTF">2017-10-18T14:51:00Z</dcterms:created>
  <dcterms:modified xsi:type="dcterms:W3CDTF">2017-10-20T06:25:00Z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32066d0a-8177-4c61-bdb6-6d0c39ab3ce9</vt:lpwstr>
  </property>
</Properties>
</file>